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4"/>
        <w:jc w:val="center"/>
        <w:rPr>
          <w:rFonts w:hint="eastAsia" w:ascii="微软雅黑" w:hAnsi="微软雅黑" w:eastAsia="微软雅黑"/>
          <w:sz w:val="36"/>
          <w:szCs w:val="36"/>
          <w:lang w:eastAsia="zh-CN"/>
        </w:rPr>
      </w:pPr>
      <w:bookmarkStart w:id="0" w:name="_Toc14362"/>
      <w:bookmarkStart w:id="1" w:name="_Toc8935"/>
      <w:r>
        <w:rPr>
          <w:rFonts w:hint="eastAsia" w:ascii="微软雅黑" w:hAnsi="微软雅黑" w:eastAsia="微软雅黑"/>
          <w:sz w:val="36"/>
          <w:szCs w:val="36"/>
          <w:lang w:eastAsia="zh-CN"/>
        </w:rPr>
        <w:t>来电显示和短</w:t>
      </w:r>
      <w:bookmarkEnd w:id="0"/>
      <w:bookmarkStart w:id="2" w:name="_Toc24938"/>
      <w:r>
        <w:rPr>
          <w:rFonts w:hint="eastAsia" w:ascii="微软雅黑" w:hAnsi="微软雅黑" w:eastAsia="微软雅黑"/>
          <w:sz w:val="36"/>
          <w:szCs w:val="36"/>
          <w:lang w:eastAsia="zh-CN"/>
        </w:rPr>
        <w:t>信对接使用</w:t>
      </w:r>
      <w:r>
        <w:rPr>
          <w:rFonts w:hint="eastAsia" w:ascii="微软雅黑" w:hAnsi="微软雅黑" w:eastAsia="微软雅黑"/>
          <w:sz w:val="36"/>
          <w:szCs w:val="36"/>
        </w:rPr>
        <w:t>常见</w:t>
      </w:r>
      <w:bookmarkEnd w:id="2"/>
      <w:r>
        <w:rPr>
          <w:rFonts w:hint="eastAsia" w:ascii="微软雅黑" w:hAnsi="微软雅黑" w:eastAsia="微软雅黑"/>
          <w:sz w:val="36"/>
          <w:szCs w:val="36"/>
          <w:lang w:eastAsia="zh-CN"/>
        </w:rPr>
        <w:t>问题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dt>
      <w:sdtPr>
        <w:rPr>
          <w:rFonts w:ascii="宋体" w:hAnsi="宋体" w:eastAsia="宋体" w:cs="Times New Roman"/>
          <w:b/>
          <w:bCs/>
          <w:kern w:val="2"/>
          <w:sz w:val="21"/>
          <w:szCs w:val="24"/>
          <w:lang w:val="en-US" w:eastAsia="zh-CN" w:bidi="ar-SA"/>
        </w:rPr>
        <w:id w:val="147471584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Times New Roman"/>
          <w:b/>
          <w:bCs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1"/>
            </w:rPr>
            <w:t>目录</w:t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="0" w:leftChars="0" w:firstLine="0" w:firstLineChars="0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TOC \o "1-2" \h \u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instrText xml:space="preserve"> HYPERLINK \l _Toc31044 </w:instrText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t>一、 来电显示对接使用常见问题</w:t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instrText xml:space="preserve"> PAGEREF _Toc31044 </w:instrText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t>2</w:t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_Toc29188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1. 问：来电显示盒连接对接完成后，为什么来电盒子灯不亮？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_Toc29188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2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_Toc5066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2. 问：安装驱动和来电程序后，打开来电程序时，提示“打开设备失败，请检查设备是否已经插入并安装了驱动，并且没有其它程序已经打开设备”？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_Toc5066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3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_Toc25496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3. 问：登录来电程序时，账号填写均正确，报错“Socket error #11004”，且登录不了？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_Toc25496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4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_Toc2359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4. 问：对接后，电话来电，右下角不弹出窗显示、食尚订页面不显示电话号码，是为什么？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_Toc2359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4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instrText xml:space="preserve"> HYPERLINK \l _Toc31728 </w:instrText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t>二、 短信相关常见问题</w:t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instrText xml:space="preserve"> PAGEREF _Toc31728 </w:instrText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t>5</w:t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b/>
              <w:bCs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_Toc20728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1. 问：食尚订短信怎么充值？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_Toc20728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5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_Toc639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2. 问：食尚订单独使用或者是餐饮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val="en-US" w:eastAsia="zh-CN"/>
            </w:rPr>
            <w:t>6门店，怎么充值使用短信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_Toc639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6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_Toc29564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3. 问：食尚订短信签名怎么修改？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_Toc29564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6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_Toc2428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4. 问：食尚订短信模板短信发送模板怎么设置？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_Toc2428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7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_Toc24453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5. 问：食尚订短信模板设置了，为什么一条都发送不出去？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_Toc24453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7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HYPERLINK \l _Toc23680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6. 问：食尚订短信发送后，有部分客户一直收不到短信，是为什么？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ab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begin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instrText xml:space="preserve"> PAGEREF _Toc23680 </w:instrTex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separate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t>8</w:t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</w:p>
        <w:p>
          <w:pPr>
            <w:pStyle w:val="51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b/>
            </w:rPr>
          </w:pPr>
          <w:r>
            <w:rPr>
              <w:rFonts w:hint="eastAsia" w:ascii="微软雅黑" w:hAnsi="微软雅黑" w:eastAsia="微软雅黑" w:cs="Times New Roman"/>
              <w:sz w:val="18"/>
              <w:szCs w:val="18"/>
              <w:lang w:eastAsia="zh-CN"/>
            </w:rPr>
            <w:fldChar w:fldCharType="end"/>
          </w:r>
          <w:bookmarkEnd w:id="1"/>
          <w:bookmarkStart w:id="3" w:name="_Toc31044"/>
          <w:bookmarkStart w:id="4" w:name="_Toc16091"/>
        </w:p>
      </w:sdtContent>
    </w:sdt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</w:rPr>
      </w:pPr>
    </w:p>
    <w:p>
      <w:pPr>
        <w:pStyle w:val="51"/>
        <w:keepNext w:val="0"/>
        <w:keepLines w:val="0"/>
        <w:pageBreakBefore w:val="0"/>
        <w:tabs>
          <w:tab w:val="right" w:leader="dot" w:pos="9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lang w:eastAsia="zh-CN"/>
        </w:rPr>
      </w:pPr>
    </w:p>
    <w:p>
      <w:pPr>
        <w:pStyle w:val="2"/>
        <w:numPr>
          <w:ilvl w:val="0"/>
          <w:numId w:val="2"/>
        </w:numPr>
        <w:spacing w:line="240" w:lineRule="auto"/>
        <w:ind w:left="0" w:leftChars="0" w:firstLine="400" w:firstLineChars="0"/>
        <w:rPr>
          <w:rFonts w:hint="eastAsia" w:ascii="微软雅黑" w:hAnsi="微软雅黑" w:eastAsia="微软雅黑"/>
          <w:color w:val="auto"/>
          <w:sz w:val="28"/>
          <w:szCs w:val="48"/>
          <w:lang w:eastAsia="zh-CN"/>
        </w:rPr>
      </w:pPr>
      <w:r>
        <w:rPr>
          <w:rFonts w:hint="eastAsia" w:ascii="微软雅黑" w:hAnsi="微软雅黑" w:eastAsia="微软雅黑"/>
          <w:color w:val="auto"/>
          <w:sz w:val="28"/>
          <w:szCs w:val="48"/>
          <w:lang w:eastAsia="zh-CN"/>
        </w:rPr>
        <w:t>来电显示对接使用常见问题</w:t>
      </w:r>
      <w:bookmarkEnd w:id="3"/>
    </w:p>
    <w:p>
      <w:pPr>
        <w:pStyle w:val="5"/>
        <w:numPr>
          <w:ilvl w:val="0"/>
          <w:numId w:val="3"/>
        </w:numPr>
        <w:spacing w:line="240" w:lineRule="auto"/>
        <w:ind w:leftChars="0"/>
        <w:rPr>
          <w:rFonts w:hint="eastAsia" w:ascii="微软雅黑" w:hAnsi="微软雅黑" w:eastAsia="微软雅黑"/>
          <w:color w:val="FF0000"/>
          <w:sz w:val="24"/>
          <w:lang w:eastAsia="zh-CN"/>
        </w:rPr>
      </w:pPr>
      <w:bookmarkStart w:id="5" w:name="_Toc29188"/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</w:t>
      </w:r>
      <w:r>
        <w:rPr>
          <w:rFonts w:hint="eastAsia" w:ascii="微软雅黑" w:hAnsi="微软雅黑" w:eastAsia="微软雅黑"/>
          <w:color w:val="FF0000"/>
          <w:sz w:val="24"/>
        </w:rPr>
        <w:t>来电显示盒</w:t>
      </w:r>
      <w:r>
        <w:rPr>
          <w:rFonts w:hint="eastAsia" w:ascii="微软雅黑" w:hAnsi="微软雅黑" w:eastAsia="微软雅黑"/>
          <w:color w:val="FF0000"/>
          <w:sz w:val="24"/>
          <w:lang w:eastAsia="zh-CN"/>
        </w:rPr>
        <w:t>连接对接完成</w:t>
      </w:r>
      <w:r>
        <w:rPr>
          <w:rFonts w:hint="eastAsia" w:ascii="微软雅黑" w:hAnsi="微软雅黑" w:eastAsia="微软雅黑"/>
          <w:color w:val="FF0000"/>
          <w:sz w:val="24"/>
        </w:rPr>
        <w:t>后，为什么</w:t>
      </w:r>
      <w:r>
        <w:rPr>
          <w:rFonts w:hint="eastAsia" w:ascii="微软雅黑" w:hAnsi="微软雅黑" w:eastAsia="微软雅黑"/>
          <w:color w:val="FF0000"/>
          <w:sz w:val="24"/>
          <w:lang w:eastAsia="zh-CN"/>
        </w:rPr>
        <w:t>来电盒子灯不亮？</w:t>
      </w:r>
      <w:bookmarkEnd w:id="4"/>
      <w:bookmarkEnd w:id="5"/>
    </w:p>
    <w:p>
      <w:pPr>
        <w:pStyle w:val="3"/>
        <w:ind w:left="0" w:leftChars="0" w:firstLine="0" w:firstLineChars="0"/>
        <w:rPr>
          <w:rFonts w:hint="eastAsia" w:eastAsia="微软雅黑"/>
          <w:lang w:val="en-US" w:eastAsia="zh-CN"/>
        </w:rPr>
      </w:pPr>
      <w:r>
        <w:rPr>
          <w:rFonts w:hint="eastAsia" w:eastAsia="微软雅黑"/>
          <w:b/>
          <w:bCs/>
          <w:lang w:eastAsia="zh-CN"/>
        </w:rPr>
        <w:t>原因</w:t>
      </w:r>
      <w:r>
        <w:rPr>
          <w:rFonts w:hint="eastAsia" w:eastAsia="微软雅黑"/>
          <w:b/>
          <w:bCs/>
          <w:lang w:val="en-US" w:eastAsia="zh-CN"/>
        </w:rPr>
        <w:t>1</w:t>
      </w:r>
      <w:r>
        <w:rPr>
          <w:rFonts w:hint="eastAsia" w:eastAsia="微软雅黑"/>
          <w:b/>
          <w:bCs/>
          <w:lang w:eastAsia="zh-CN"/>
        </w:rPr>
        <w:t>：</w:t>
      </w:r>
      <w:r>
        <w:rPr>
          <w:rFonts w:hint="eastAsia" w:eastAsia="微软雅黑"/>
          <w:lang w:eastAsia="zh-CN"/>
        </w:rPr>
        <w:t>电脑</w:t>
      </w:r>
      <w:r>
        <w:rPr>
          <w:rFonts w:hint="eastAsia" w:eastAsia="微软雅黑"/>
          <w:lang w:val="en-US" w:eastAsia="zh-CN"/>
        </w:rPr>
        <w:t>USB接口接触有问题</w:t>
      </w:r>
    </w:p>
    <w:p>
      <w:pPr>
        <w:pStyle w:val="3"/>
        <w:ind w:left="0" w:leftChars="0" w:firstLine="0" w:firstLineChars="0"/>
        <w:rPr>
          <w:rFonts w:hint="eastAsia" w:eastAsia="微软雅黑"/>
          <w:b w:val="0"/>
          <w:bCs w:val="0"/>
          <w:lang w:val="en-US" w:eastAsia="zh-CN"/>
        </w:rPr>
      </w:pPr>
      <w:r>
        <w:rPr>
          <w:rFonts w:hint="eastAsia" w:eastAsia="微软雅黑"/>
          <w:b/>
          <w:bCs/>
          <w:lang w:eastAsia="zh-CN"/>
        </w:rPr>
        <w:t>解决方法</w:t>
      </w:r>
      <w:r>
        <w:rPr>
          <w:rFonts w:hint="eastAsia" w:eastAsia="微软雅黑"/>
          <w:b/>
          <w:bCs/>
          <w:lang w:val="en-US" w:eastAsia="zh-CN"/>
        </w:rPr>
        <w:t>1</w:t>
      </w:r>
      <w:r>
        <w:rPr>
          <w:rFonts w:hint="eastAsia" w:eastAsia="微软雅黑"/>
          <w:b/>
          <w:bCs/>
          <w:lang w:eastAsia="zh-CN"/>
        </w:rPr>
        <w:t>：</w:t>
      </w:r>
      <w:r>
        <w:rPr>
          <w:rFonts w:hint="eastAsia" w:eastAsia="微软雅黑"/>
          <w:b w:val="0"/>
          <w:bCs w:val="0"/>
          <w:lang w:eastAsia="zh-CN"/>
        </w:rPr>
        <w:t>换</w:t>
      </w:r>
      <w:r>
        <w:rPr>
          <w:rFonts w:hint="eastAsia" w:eastAsia="微软雅黑"/>
          <w:b w:val="0"/>
          <w:bCs w:val="0"/>
          <w:lang w:val="en-US" w:eastAsia="zh-CN"/>
        </w:rPr>
        <w:t>USB口连接；</w:t>
      </w:r>
    </w:p>
    <w:p>
      <w:pPr>
        <w:pStyle w:val="3"/>
        <w:ind w:left="0" w:leftChars="0" w:firstLine="0" w:firstLineChars="0"/>
        <w:rPr>
          <w:rFonts w:hint="eastAsia" w:eastAsia="微软雅黑"/>
          <w:b w:val="0"/>
          <w:bCs w:val="0"/>
          <w:lang w:val="en-US" w:eastAsia="zh-CN"/>
        </w:rPr>
      </w:pPr>
    </w:p>
    <w:p>
      <w:pPr>
        <w:pStyle w:val="3"/>
        <w:ind w:left="0" w:leftChars="0" w:firstLine="0" w:firstLineChars="0"/>
        <w:rPr>
          <w:rFonts w:hint="eastAsia" w:eastAsia="微软雅黑"/>
          <w:lang w:val="en-US" w:eastAsia="zh-CN"/>
        </w:rPr>
      </w:pPr>
      <w:r>
        <w:rPr>
          <w:rFonts w:hint="eastAsia" w:eastAsia="微软雅黑"/>
          <w:b/>
          <w:bCs/>
          <w:lang w:val="en-US" w:eastAsia="zh-CN"/>
        </w:rPr>
        <w:t>原因2：</w:t>
      </w:r>
      <w:r>
        <w:rPr>
          <w:rFonts w:hint="eastAsia" w:eastAsia="微软雅黑"/>
          <w:lang w:val="en-US" w:eastAsia="zh-CN"/>
        </w:rPr>
        <w:t>USB设备未安装成功</w:t>
      </w:r>
    </w:p>
    <w:p>
      <w:pPr>
        <w:pStyle w:val="3"/>
        <w:ind w:left="0" w:leftChars="0" w:firstLine="0" w:firstLineChars="0"/>
        <w:rPr>
          <w:rFonts w:hint="default" w:eastAsia="微软雅黑"/>
          <w:lang w:val="en-US" w:eastAsia="zh-CN"/>
        </w:rPr>
      </w:pPr>
      <w:r>
        <w:rPr>
          <w:rFonts w:hint="eastAsia" w:eastAsia="微软雅黑"/>
          <w:b/>
          <w:bCs/>
          <w:lang w:val="en-US" w:eastAsia="zh-CN"/>
        </w:rPr>
        <w:t>解决方法2：</w:t>
      </w:r>
      <w:r>
        <w:rPr>
          <w:rFonts w:hint="eastAsia" w:eastAsia="微软雅黑"/>
          <w:lang w:val="en-US" w:eastAsia="zh-CN"/>
        </w:rPr>
        <w:t>重新插拔USB接口，务必保证USB连接成功</w:t>
      </w:r>
    </w:p>
    <w:p>
      <w:pPr>
        <w:pStyle w:val="3"/>
        <w:numPr>
          <w:ilvl w:val="0"/>
          <w:numId w:val="0"/>
        </w:numPr>
        <w:spacing w:before="120" w:after="120" w:line="360" w:lineRule="auto"/>
        <w:ind w:leftChars="0"/>
        <w:rPr>
          <w:rFonts w:hint="eastAsia" w:eastAsia="微软雅黑"/>
          <w:b/>
          <w:bCs/>
          <w:lang w:val="en-US" w:eastAsia="zh-CN"/>
        </w:rPr>
      </w:pPr>
      <w:r>
        <w:rPr>
          <w:rFonts w:hint="eastAsia" w:eastAsia="微软雅黑"/>
          <w:b/>
          <w:bCs/>
          <w:lang w:val="en-US" w:eastAsia="zh-CN"/>
        </w:rPr>
        <w:drawing>
          <wp:inline distT="0" distB="0" distL="114300" distR="114300">
            <wp:extent cx="5105400" cy="1914525"/>
            <wp:effectExtent l="0" t="0" r="0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微软雅黑"/>
          <w:b/>
          <w:bCs/>
          <w:lang w:val="en-US" w:eastAsia="zh-CN"/>
        </w:rPr>
        <w:drawing>
          <wp:inline distT="0" distB="0" distL="114300" distR="114300">
            <wp:extent cx="2457450" cy="749300"/>
            <wp:effectExtent l="9525" t="9525" r="9525" b="2222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rcRect t="18159" b="6921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7493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0" w:leftChars="0" w:firstLine="0" w:firstLineChars="0"/>
        <w:rPr>
          <w:rFonts w:hint="eastAsia" w:eastAsia="微软雅黑"/>
          <w:b/>
          <w:bCs/>
          <w:lang w:val="en-US" w:eastAsia="zh-CN"/>
        </w:rPr>
      </w:pPr>
      <w:r>
        <w:rPr>
          <w:rFonts w:hint="eastAsia" w:eastAsia="微软雅黑"/>
          <w:b/>
          <w:bCs/>
          <w:lang w:eastAsia="zh-CN"/>
        </w:rPr>
        <w:t>原因</w:t>
      </w:r>
      <w:r>
        <w:rPr>
          <w:rFonts w:hint="eastAsia" w:eastAsia="微软雅黑"/>
          <w:b/>
          <w:bCs/>
          <w:lang w:val="en-US" w:eastAsia="zh-CN"/>
        </w:rPr>
        <w:t>3：</w:t>
      </w:r>
      <w:r>
        <w:rPr>
          <w:rFonts w:hint="eastAsia" w:eastAsia="微软雅黑"/>
          <w:lang w:val="en-US" w:eastAsia="zh-CN"/>
        </w:rPr>
        <w:t>未登录来电程序或登录来电程序失败</w:t>
      </w:r>
    </w:p>
    <w:p>
      <w:pPr>
        <w:pStyle w:val="3"/>
        <w:ind w:left="0" w:leftChars="0" w:firstLine="0" w:firstLineChars="0"/>
        <w:rPr>
          <w:rFonts w:hint="eastAsia" w:eastAsia="微软雅黑"/>
          <w:b w:val="0"/>
          <w:bCs w:val="0"/>
          <w:lang w:val="en-US" w:eastAsia="zh-CN"/>
        </w:rPr>
      </w:pPr>
      <w:r>
        <w:rPr>
          <w:rFonts w:hint="eastAsia" w:eastAsia="微软雅黑"/>
          <w:b/>
          <w:bCs/>
          <w:lang w:val="en-US" w:eastAsia="zh-CN"/>
        </w:rPr>
        <w:t>解决方法3：</w:t>
      </w:r>
      <w:r>
        <w:rPr>
          <w:rFonts w:hint="eastAsia" w:eastAsia="微软雅黑"/>
          <w:b w:val="0"/>
          <w:bCs w:val="0"/>
          <w:lang w:val="en-US" w:eastAsia="zh-CN"/>
        </w:rPr>
        <w:t>重新按照对接文档登录来电程序</w:t>
      </w:r>
    </w:p>
    <w:p>
      <w:pPr>
        <w:pStyle w:val="3"/>
        <w:ind w:left="0" w:leftChars="0" w:firstLine="0" w:firstLineChars="0"/>
        <w:rPr>
          <w:rFonts w:hint="eastAsia" w:eastAsia="微软雅黑"/>
          <w:b w:val="0"/>
          <w:bCs w:val="0"/>
          <w:lang w:val="en-US" w:eastAsia="zh-CN"/>
        </w:rPr>
      </w:pPr>
    </w:p>
    <w:p>
      <w:pPr>
        <w:pStyle w:val="3"/>
        <w:ind w:left="0" w:leftChars="0" w:firstLine="0" w:firstLineChars="0"/>
        <w:rPr>
          <w:rFonts w:hint="eastAsia" w:eastAsia="微软雅黑"/>
          <w:b/>
          <w:bCs/>
          <w:lang w:val="en-US" w:eastAsia="zh-CN"/>
        </w:rPr>
      </w:pPr>
      <w:r>
        <w:rPr>
          <w:rFonts w:hint="eastAsia" w:eastAsia="微软雅黑"/>
          <w:b/>
          <w:bCs/>
          <w:lang w:eastAsia="zh-CN"/>
        </w:rPr>
        <w:t>原因</w:t>
      </w:r>
      <w:r>
        <w:rPr>
          <w:rFonts w:hint="eastAsia" w:eastAsia="微软雅黑"/>
          <w:b/>
          <w:bCs/>
          <w:lang w:val="en-US" w:eastAsia="zh-CN"/>
        </w:rPr>
        <w:t>4：</w:t>
      </w:r>
      <w:r>
        <w:rPr>
          <w:rFonts w:hint="eastAsia" w:eastAsia="微软雅黑"/>
          <w:b w:val="0"/>
          <w:bCs w:val="0"/>
          <w:lang w:val="en-US" w:eastAsia="zh-CN"/>
        </w:rPr>
        <w:t>预订台电脑休眠过导致来电盒子供电不足</w:t>
      </w:r>
    </w:p>
    <w:p>
      <w:pPr>
        <w:pStyle w:val="3"/>
        <w:ind w:left="0" w:leftChars="0" w:firstLine="0" w:firstLineChars="0"/>
        <w:rPr>
          <w:rFonts w:hint="default" w:eastAsia="微软雅黑"/>
          <w:b w:val="0"/>
          <w:bCs w:val="0"/>
          <w:lang w:val="en-US" w:eastAsia="zh-CN"/>
        </w:rPr>
      </w:pPr>
      <w:r>
        <w:rPr>
          <w:rFonts w:hint="eastAsia" w:eastAsia="微软雅黑"/>
          <w:b/>
          <w:bCs/>
          <w:lang w:val="en-US" w:eastAsia="zh-CN"/>
        </w:rPr>
        <w:t>解决方法4：</w:t>
      </w:r>
      <w:r>
        <w:rPr>
          <w:rFonts w:hint="eastAsia" w:eastAsia="微软雅黑"/>
          <w:b w:val="0"/>
          <w:bCs w:val="0"/>
          <w:lang w:val="en-US" w:eastAsia="zh-CN"/>
        </w:rPr>
        <w:t>重新插拔连接来电盒子，重新登录来电程序。</w:t>
      </w:r>
      <w:r>
        <w:rPr>
          <w:rFonts w:hint="eastAsia" w:eastAsia="微软雅黑"/>
          <w:b w:val="0"/>
          <w:bCs w:val="0"/>
          <w:color w:val="FF0000"/>
          <w:lang w:val="en-US" w:eastAsia="zh-CN"/>
        </w:rPr>
        <w:t>务必将预订台电脑休眠设置为“从不”。</w:t>
      </w:r>
    </w:p>
    <w:p>
      <w:pPr>
        <w:pStyle w:val="3"/>
        <w:numPr>
          <w:ilvl w:val="0"/>
          <w:numId w:val="0"/>
        </w:numPr>
        <w:spacing w:before="120" w:after="120" w:line="360" w:lineRule="auto"/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599430" cy="2351405"/>
            <wp:effectExtent l="9525" t="9525" r="10795" b="2032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rcRect b="4087"/>
                    <a:stretch>
                      <a:fillRect/>
                    </a:stretch>
                  </pic:blipFill>
                  <pic:spPr>
                    <a:xfrm>
                      <a:off x="0" y="0"/>
                      <a:ext cx="5599430" cy="23514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3"/>
        </w:numPr>
        <w:spacing w:line="240" w:lineRule="auto"/>
        <w:ind w:leftChars="0"/>
        <w:rPr>
          <w:rFonts w:hint="eastAsia" w:ascii="微软雅黑" w:hAnsi="微软雅黑" w:eastAsia="微软雅黑"/>
          <w:color w:val="FF0000"/>
          <w:sz w:val="24"/>
          <w:lang w:eastAsia="zh-CN"/>
        </w:rPr>
      </w:pPr>
      <w:bookmarkStart w:id="6" w:name="_Toc5066"/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问：安装驱动和来电程序后，打开来电程序时，提示“打开设备失败，请检查设备是否已经插入并安装了驱动，并且没有其它程序已经打开设备”？</w:t>
      </w:r>
      <w:bookmarkEnd w:id="6"/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40555" cy="1727200"/>
            <wp:effectExtent l="0" t="0" r="17145" b="6350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rcRect l="3272" t="5571" r="5306" b="6088"/>
                    <a:stretch>
                      <a:fillRect/>
                    </a:stretch>
                  </pic:blipFill>
                  <pic:spPr>
                    <a:xfrm>
                      <a:off x="0" y="0"/>
                      <a:ext cx="4440555" cy="172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0" w:leftChars="0" w:firstLine="0" w:firstLineChars="0"/>
        <w:rPr>
          <w:rFonts w:hint="eastAsia" w:eastAsia="微软雅黑"/>
          <w:lang w:val="en-US" w:eastAsia="zh-CN"/>
        </w:rPr>
      </w:pPr>
      <w:r>
        <w:rPr>
          <w:rFonts w:hint="eastAsia" w:eastAsia="微软雅黑"/>
          <w:b/>
          <w:bCs/>
          <w:lang w:eastAsia="zh-CN"/>
        </w:rPr>
        <w:t>原因：</w:t>
      </w:r>
      <w:r>
        <w:rPr>
          <w:rFonts w:hint="eastAsia" w:eastAsia="微软雅黑"/>
          <w:lang w:eastAsia="zh-CN"/>
        </w:rPr>
        <w:t>检查来电盒子灯是否是亮的，</w:t>
      </w:r>
      <w:r>
        <w:rPr>
          <w:rFonts w:hint="eastAsia" w:eastAsia="微软雅黑"/>
          <w:color w:val="FF0000"/>
          <w:lang w:eastAsia="zh-CN"/>
        </w:rPr>
        <w:t>如果没亮则参照问题</w:t>
      </w:r>
      <w:r>
        <w:rPr>
          <w:rFonts w:hint="eastAsia" w:eastAsia="微软雅黑"/>
          <w:color w:val="FF0000"/>
          <w:lang w:val="en-US" w:eastAsia="zh-CN"/>
        </w:rPr>
        <w:t>1进行解决</w:t>
      </w:r>
      <w:r>
        <w:rPr>
          <w:rFonts w:hint="eastAsia" w:eastAsia="微软雅黑"/>
          <w:lang w:val="en-US" w:eastAsia="zh-CN"/>
        </w:rPr>
        <w:t>；如果灯是亮的，则说明来电程序文件被杀毒软件查杀了</w:t>
      </w:r>
    </w:p>
    <w:p>
      <w:pPr>
        <w:pStyle w:val="3"/>
        <w:ind w:left="0" w:leftChars="0" w:firstLine="0" w:firstLineChars="0"/>
        <w:rPr>
          <w:rFonts w:hint="default" w:eastAsia="微软雅黑"/>
          <w:color w:val="FF0000"/>
          <w:lang w:val="en-US" w:eastAsia="zh-CN"/>
        </w:rPr>
      </w:pPr>
      <w:r>
        <w:rPr>
          <w:rFonts w:hint="eastAsia" w:eastAsia="微软雅黑"/>
          <w:b/>
          <w:bCs/>
          <w:lang w:val="en-US" w:eastAsia="zh-CN"/>
        </w:rPr>
        <w:t>解决方法：</w:t>
      </w:r>
      <w:r>
        <w:rPr>
          <w:rFonts w:hint="eastAsia" w:eastAsia="微软雅黑"/>
          <w:b w:val="0"/>
          <w:bCs w:val="0"/>
          <w:lang w:val="en-US" w:eastAsia="zh-CN"/>
        </w:rPr>
        <w:t>先</w:t>
      </w:r>
      <w:r>
        <w:rPr>
          <w:rFonts w:hint="eastAsia" w:eastAsia="微软雅黑"/>
          <w:lang w:val="en-US" w:eastAsia="zh-CN"/>
        </w:rPr>
        <w:t>重新安装驱动，再用管理员身份运行TelSvrShop来电程序，按文档要求设置开机自启动后，重启电脑即可。</w:t>
      </w:r>
      <w:r>
        <w:rPr>
          <w:rFonts w:hint="eastAsia" w:eastAsia="微软雅黑"/>
          <w:color w:val="FF0000"/>
          <w:lang w:val="en-US" w:eastAsia="zh-CN"/>
        </w:rPr>
        <w:t>务必将预订台电脑的杀毒软件卸载，否则后续都可能会查杀驱动文件。</w:t>
      </w:r>
    </w:p>
    <w:p>
      <w:pPr>
        <w:pStyle w:val="5"/>
        <w:numPr>
          <w:ilvl w:val="0"/>
          <w:numId w:val="3"/>
        </w:numPr>
        <w:spacing w:line="240" w:lineRule="auto"/>
        <w:ind w:left="432" w:leftChars="0" w:hanging="432" w:firstLineChars="0"/>
        <w:rPr>
          <w:rFonts w:hint="eastAsia" w:ascii="微软雅黑" w:hAnsi="微软雅黑" w:eastAsia="微软雅黑"/>
          <w:color w:val="FF0000"/>
          <w:sz w:val="24"/>
          <w:szCs w:val="24"/>
        </w:rPr>
      </w:pPr>
      <w:bookmarkStart w:id="7" w:name="_Toc25496"/>
      <w:r>
        <w:rPr>
          <w:rFonts w:hint="eastAsia" w:ascii="微软雅黑" w:hAnsi="微软雅黑" w:eastAsia="微软雅黑"/>
          <w:color w:val="FF0000"/>
          <w:sz w:val="24"/>
          <w:szCs w:val="24"/>
          <w:lang w:eastAsia="zh-CN"/>
        </w:rPr>
        <w:t>问：</w:t>
      </w:r>
      <w:r>
        <w:rPr>
          <w:rFonts w:hint="eastAsia" w:ascii="微软雅黑" w:hAnsi="微软雅黑" w:eastAsia="微软雅黑"/>
          <w:color w:val="FF0000"/>
          <w:sz w:val="24"/>
          <w:szCs w:val="24"/>
        </w:rPr>
        <w:t>登录来电程序时，账号</w:t>
      </w:r>
      <w:r>
        <w:rPr>
          <w:rFonts w:hint="eastAsia" w:ascii="微软雅黑" w:hAnsi="微软雅黑" w:eastAsia="微软雅黑"/>
          <w:color w:val="FF0000"/>
          <w:sz w:val="24"/>
          <w:szCs w:val="24"/>
          <w:lang w:eastAsia="zh-CN"/>
        </w:rPr>
        <w:t>填写</w:t>
      </w:r>
      <w:r>
        <w:rPr>
          <w:rFonts w:hint="eastAsia" w:ascii="微软雅黑" w:hAnsi="微软雅黑" w:eastAsia="微软雅黑"/>
          <w:color w:val="FF0000"/>
          <w:sz w:val="24"/>
          <w:szCs w:val="24"/>
        </w:rPr>
        <w:t>均正确，报错“</w:t>
      </w:r>
      <w:r>
        <w:rPr>
          <w:rFonts w:ascii="微软雅黑" w:hAnsi="微软雅黑" w:eastAsia="微软雅黑"/>
          <w:color w:val="FF0000"/>
          <w:sz w:val="24"/>
          <w:szCs w:val="24"/>
        </w:rPr>
        <w:t>Socket error #11004</w:t>
      </w:r>
      <w:r>
        <w:rPr>
          <w:rFonts w:hint="eastAsia" w:ascii="微软雅黑" w:hAnsi="微软雅黑" w:eastAsia="微软雅黑"/>
          <w:color w:val="FF0000"/>
          <w:sz w:val="24"/>
          <w:szCs w:val="24"/>
        </w:rPr>
        <w:t>”，且登录不了？</w:t>
      </w:r>
      <w:bookmarkEnd w:id="7"/>
    </w:p>
    <w:p>
      <w:r>
        <w:drawing>
          <wp:inline distT="0" distB="0" distL="0" distR="0">
            <wp:extent cx="4760595" cy="3072130"/>
            <wp:effectExtent l="9525" t="9525" r="11430" b="2349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0595" cy="307213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8" w:name="_Toc25693"/>
    </w:p>
    <w:p>
      <w:pPr>
        <w:rPr>
          <w:rFonts w:hint="eastAsia" w:ascii="Arial" w:hAnsi="Arial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原因：</w:t>
      </w:r>
      <w:r>
        <w:rPr>
          <w:rFonts w:hint="eastAsia" w:ascii="Arial" w:hAnsi="Arial" w:eastAsia="微软雅黑" w:cs="Times New Roman"/>
          <w:kern w:val="2"/>
          <w:sz w:val="24"/>
          <w:szCs w:val="24"/>
          <w:lang w:val="en-US" w:eastAsia="zh-CN" w:bidi="ar-SA"/>
        </w:rPr>
        <w:t>预订台电脑的网络连接有问题</w:t>
      </w:r>
      <w:bookmarkEnd w:id="8"/>
      <w:bookmarkStart w:id="9" w:name="_Toc31224"/>
    </w:p>
    <w:p>
      <w:pPr>
        <w:rPr>
          <w:rFonts w:hint="eastAsia" w:ascii="Arial" w:hAnsi="Arial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解决方法：</w:t>
      </w:r>
      <w:r>
        <w:rPr>
          <w:rFonts w:hint="eastAsia" w:ascii="Arial" w:hAnsi="Arial" w:eastAsia="微软雅黑" w:cs="Times New Roman"/>
          <w:kern w:val="2"/>
          <w:sz w:val="24"/>
          <w:szCs w:val="24"/>
          <w:lang w:val="en-US" w:eastAsia="zh-CN" w:bidi="ar-SA"/>
        </w:rPr>
        <w:t>检查调整预订台电脑好网络后，再次进行登录</w:t>
      </w:r>
      <w:bookmarkEnd w:id="9"/>
    </w:p>
    <w:p>
      <w:pPr>
        <w:pStyle w:val="3"/>
        <w:ind w:left="0" w:leftChars="0" w:firstLine="0" w:firstLineChars="0"/>
      </w:pPr>
    </w:p>
    <w:p>
      <w:pPr>
        <w:pStyle w:val="5"/>
        <w:numPr>
          <w:ilvl w:val="0"/>
          <w:numId w:val="3"/>
        </w:numPr>
        <w:spacing w:line="240" w:lineRule="auto"/>
        <w:ind w:left="432" w:leftChars="0" w:hanging="432" w:firstLineChars="0"/>
        <w:rPr>
          <w:rFonts w:ascii="微软雅黑" w:hAnsi="微软雅黑" w:eastAsia="微软雅黑"/>
          <w:color w:val="FF0000"/>
          <w:sz w:val="24"/>
        </w:rPr>
      </w:pPr>
      <w:bookmarkStart w:id="10" w:name="_Toc2359"/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</w:t>
      </w:r>
      <w:r>
        <w:rPr>
          <w:rFonts w:hint="eastAsia" w:ascii="微软雅黑" w:hAnsi="微软雅黑" w:eastAsia="微软雅黑"/>
          <w:color w:val="FF0000"/>
          <w:sz w:val="24"/>
        </w:rPr>
        <w:t>对接后，</w:t>
      </w:r>
      <w:r>
        <w:rPr>
          <w:rFonts w:hint="eastAsia" w:ascii="微软雅黑" w:hAnsi="微软雅黑" w:eastAsia="微软雅黑"/>
          <w:color w:val="FF0000"/>
          <w:sz w:val="24"/>
          <w:lang w:eastAsia="zh-CN"/>
        </w:rPr>
        <w:t>电话来电，</w:t>
      </w:r>
      <w:r>
        <w:rPr>
          <w:rFonts w:hint="eastAsia" w:ascii="微软雅黑" w:hAnsi="微软雅黑" w:eastAsia="微软雅黑"/>
          <w:color w:val="FF0000"/>
          <w:sz w:val="24"/>
          <w:szCs w:val="24"/>
          <w:highlight w:val="none"/>
        </w:rPr>
        <w:t>右下角</w:t>
      </w:r>
      <w:r>
        <w:rPr>
          <w:rFonts w:hint="eastAsia" w:ascii="微软雅黑" w:hAnsi="微软雅黑" w:eastAsia="微软雅黑"/>
          <w:color w:val="FF0000"/>
          <w:sz w:val="24"/>
          <w:szCs w:val="24"/>
          <w:highlight w:val="none"/>
          <w:lang w:eastAsia="zh-CN"/>
        </w:rPr>
        <w:t>不弹出窗显示、食尚订页面不显示电话号码，是为什么？</w:t>
      </w:r>
      <w:bookmarkEnd w:id="10"/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原因1：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检查来电盒子是否连接成功灯是否是亮的，如果没亮请根据问题1解决；如果灯是亮的，则检查登录来电程序的账号是否是该门店下的员工账号</w:t>
      </w:r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解决方法1：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使用在该食尚订门店下建立的员工进行来电程序账号的登录</w:t>
      </w:r>
    </w:p>
    <w:p>
      <w:pP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</w:pPr>
    </w:p>
    <w:p>
      <w:pPr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原因2：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没有根据在来电程序的【参数设置】内的“来电设备类型”没有按硬件设置正确</w:t>
      </w:r>
    </w:p>
    <w:p>
      <w:pP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解决方法2：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在来电程序的【参数设置】-【来电通设备类型】选择对应硬件的路数类型后，退出来电程序，进行重新登录即可</w:t>
      </w:r>
    </w:p>
    <w:p>
      <w:pP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drawing>
          <wp:inline distT="0" distB="0" distL="114300" distR="114300">
            <wp:extent cx="5453380" cy="2143760"/>
            <wp:effectExtent l="0" t="0" r="13970" b="889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rcRect b="37352"/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214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原因3：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如果灯是亮的，则可能是登录来电程序的账户是否权限不足</w:t>
      </w:r>
    </w:p>
    <w:p>
      <w:pP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解决方法3：开启“来电程序账号”账户下的【来电记录】权限；并勾选所有【沟通渠道】，设置后退出来电程序重新登录。</w:t>
      </w:r>
    </w:p>
    <w:p>
      <w:pPr>
        <w:pStyle w:val="3"/>
        <w:numPr>
          <w:ilvl w:val="0"/>
          <w:numId w:val="0"/>
        </w:numPr>
        <w:spacing w:before="120" w:after="120" w:line="360" w:lineRule="auto"/>
        <w:ind w:leftChars="0"/>
        <w:rPr>
          <w:rFonts w:hint="default" w:ascii="Arial" w:hAnsi="Arial" w:eastAsia="微软雅黑" w:cs="Times New Roman"/>
          <w:kern w:val="2"/>
          <w:sz w:val="24"/>
          <w:szCs w:val="24"/>
          <w:lang w:val="en-US" w:eastAsia="zh-CN" w:bidi="ar-SA"/>
        </w:rPr>
      </w:pPr>
      <w:r>
        <w:drawing>
          <wp:inline distT="0" distB="0" distL="114300" distR="114300">
            <wp:extent cx="6757670" cy="4880610"/>
            <wp:effectExtent l="9525" t="9525" r="14605" b="2476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rcRect r="5297" b="431"/>
                    <a:stretch>
                      <a:fillRect/>
                    </a:stretch>
                  </pic:blipFill>
                  <pic:spPr>
                    <a:xfrm>
                      <a:off x="0" y="0"/>
                      <a:ext cx="6757670" cy="48806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8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2"/>
        </w:numPr>
        <w:spacing w:line="240" w:lineRule="auto"/>
        <w:ind w:left="0" w:leftChars="0" w:firstLine="400" w:firstLineChars="0"/>
        <w:rPr>
          <w:rFonts w:hint="eastAsia" w:ascii="微软雅黑" w:hAnsi="微软雅黑" w:eastAsia="微软雅黑"/>
          <w:color w:val="auto"/>
          <w:sz w:val="28"/>
          <w:szCs w:val="48"/>
          <w:lang w:eastAsia="zh-CN"/>
        </w:rPr>
      </w:pPr>
      <w:bookmarkStart w:id="11" w:name="_Toc31728"/>
      <w:r>
        <w:rPr>
          <w:rFonts w:hint="eastAsia" w:ascii="微软雅黑" w:hAnsi="微软雅黑" w:eastAsia="微软雅黑"/>
          <w:color w:val="auto"/>
          <w:sz w:val="28"/>
          <w:szCs w:val="48"/>
          <w:lang w:eastAsia="zh-CN"/>
        </w:rPr>
        <w:t>短信相关常见问题</w:t>
      </w:r>
      <w:bookmarkEnd w:id="11"/>
    </w:p>
    <w:p>
      <w:pPr>
        <w:pStyle w:val="5"/>
        <w:numPr>
          <w:ilvl w:val="0"/>
          <w:numId w:val="4"/>
        </w:numPr>
        <w:spacing w:line="240" w:lineRule="auto"/>
        <w:ind w:leftChars="0"/>
        <w:rPr>
          <w:rFonts w:hint="eastAsia" w:ascii="微软雅黑" w:hAnsi="微软雅黑" w:eastAsia="微软雅黑"/>
          <w:color w:val="FF0000"/>
          <w:sz w:val="24"/>
          <w:lang w:eastAsia="zh-CN"/>
        </w:rPr>
      </w:pPr>
      <w:bookmarkStart w:id="12" w:name="_Toc20728"/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问：食尚订短信怎么充值？</w:t>
      </w:r>
      <w:bookmarkEnd w:id="12"/>
    </w:p>
    <w:p>
      <w:pPr>
        <w:rPr>
          <w:rFonts w:hint="eastAsia" w:ascii="Arial" w:hAnsi="Arial" w:eastAsia="微软雅黑" w:cs="Times New Roman"/>
          <w:b w:val="0"/>
          <w:bCs w:val="0"/>
          <w:color w:val="FF000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必须在餐饮7连锁总部【系统设置】&gt;【短信设置】&gt;【短信数据】中进行充值</w:t>
      </w:r>
    </w:p>
    <w:p>
      <w:pPr>
        <w:numPr>
          <w:ilvl w:val="0"/>
          <w:numId w:val="0"/>
        </w:numPr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910580" cy="2314575"/>
            <wp:effectExtent l="25400" t="25400" r="83820" b="79375"/>
            <wp:docPr id="1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rcRect l="3011" t="2186" b="30918"/>
                    <a:stretch>
                      <a:fillRect/>
                    </a:stretch>
                  </pic:blipFill>
                  <pic:spPr>
                    <a:xfrm>
                      <a:off x="0" y="0"/>
                      <a:ext cx="5910580" cy="2314575"/>
                    </a:xfrm>
                    <a:prstGeom prst="rect">
                      <a:avLst/>
                    </a:prstGeom>
                    <a:ln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/>
          <w:lang w:val="en-US" w:eastAsia="zh-CN"/>
        </w:rPr>
      </w:pPr>
    </w:p>
    <w:p>
      <w:pPr>
        <w:pStyle w:val="5"/>
        <w:numPr>
          <w:ilvl w:val="0"/>
          <w:numId w:val="4"/>
        </w:numPr>
        <w:spacing w:line="240" w:lineRule="auto"/>
        <w:ind w:leftChars="0"/>
        <w:rPr>
          <w:rFonts w:hint="eastAsia" w:ascii="微软雅黑" w:hAnsi="微软雅黑" w:eastAsia="微软雅黑"/>
          <w:color w:val="FF0000"/>
          <w:sz w:val="24"/>
          <w:lang w:eastAsia="zh-CN"/>
        </w:rPr>
      </w:pPr>
      <w:bookmarkStart w:id="13" w:name="_Toc639"/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问：食尚订单独使用或者是餐饮</w:t>
      </w:r>
      <w:r>
        <w:rPr>
          <w:rFonts w:hint="eastAsia" w:ascii="微软雅黑" w:hAnsi="微软雅黑" w:eastAsia="微软雅黑"/>
          <w:color w:val="FF0000"/>
          <w:sz w:val="24"/>
          <w:lang w:val="en-US" w:eastAsia="zh-CN"/>
        </w:rPr>
        <w:t>6门店，怎么充值使用短信</w:t>
      </w:r>
      <w:r>
        <w:rPr>
          <w:rFonts w:hint="eastAsia" w:ascii="微软雅黑" w:hAnsi="微软雅黑" w:eastAsia="微软雅黑"/>
          <w:color w:val="FF0000"/>
          <w:sz w:val="24"/>
          <w:lang w:eastAsia="zh-CN"/>
        </w:rPr>
        <w:t>？</w:t>
      </w:r>
      <w:bookmarkEnd w:id="13"/>
    </w:p>
    <w:p>
      <w:pPr>
        <w:rPr>
          <w:rFonts w:hint="eastAsia" w:ascii="Arial" w:hAnsi="Arial" w:eastAsia="微软雅黑" w:cs="Times New Roman"/>
          <w:b w:val="0"/>
          <w:bCs w:val="0"/>
          <w:color w:val="FF000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解决方法：</w:t>
      </w:r>
      <w:r>
        <w:rPr>
          <w:rFonts w:hint="eastAsia" w:ascii="Arial" w:hAnsi="Arial" w:eastAsia="微软雅黑" w:cs="Times New Roman"/>
          <w:b w:val="0"/>
          <w:bCs w:val="0"/>
          <w:color w:val="FF0000"/>
          <w:kern w:val="2"/>
          <w:sz w:val="24"/>
          <w:szCs w:val="24"/>
          <w:lang w:val="en-US" w:eastAsia="zh-CN" w:bidi="ar-SA"/>
        </w:rPr>
        <w:t>因为无餐饮7连锁总部和门店，请先OA申请开通一个餐饮7连锁总部和一个餐饮7分店，开通时请注明用于“食尚订短信”，开通为免费，且只用于食尚订短信发送。</w:t>
      </w:r>
    </w:p>
    <w:p>
      <w:pPr>
        <w:rPr>
          <w:rFonts w:hint="eastAsia" w:ascii="Arial" w:hAnsi="Arial" w:eastAsia="微软雅黑" w:cs="Times New Roman"/>
          <w:b w:val="0"/>
          <w:bCs w:val="0"/>
          <w:color w:val="FF0000"/>
          <w:kern w:val="2"/>
          <w:sz w:val="24"/>
          <w:szCs w:val="24"/>
          <w:lang w:val="en-US" w:eastAsia="zh-CN" w:bidi="ar-SA"/>
        </w:rPr>
      </w:pPr>
    </w:p>
    <w:p>
      <w:pPr>
        <w:pStyle w:val="5"/>
        <w:numPr>
          <w:ilvl w:val="0"/>
          <w:numId w:val="4"/>
        </w:numPr>
        <w:spacing w:line="240" w:lineRule="auto"/>
        <w:ind w:leftChars="0"/>
        <w:rPr>
          <w:rFonts w:hint="eastAsia" w:ascii="微软雅黑" w:hAnsi="微软雅黑" w:eastAsia="微软雅黑"/>
          <w:color w:val="FF0000"/>
          <w:sz w:val="24"/>
          <w:lang w:eastAsia="zh-CN"/>
        </w:rPr>
      </w:pPr>
      <w:bookmarkStart w:id="14" w:name="_Toc29564"/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问：食尚订短信签名怎么修改？</w:t>
      </w:r>
      <w:bookmarkEnd w:id="14"/>
    </w:p>
    <w:p>
      <w:pPr>
        <w:pStyle w:val="4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textAlignment w:val="auto"/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修改短信签名请仔细阅读以下发文，直接进行发邮件操作即可：</w:t>
      </w:r>
    </w:p>
    <w:p>
      <w:pPr>
        <w:pStyle w:val="4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textAlignment w:val="auto"/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/>
        </w:rPr>
        <w:drawing>
          <wp:inline distT="0" distB="0" distL="114300" distR="114300">
            <wp:extent cx="6118860" cy="3984625"/>
            <wp:effectExtent l="9525" t="9525" r="24765" b="25400"/>
            <wp:docPr id="15" name="图片 15" descr="关于修改短信签名发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关于修改短信签名发文"/>
                    <pic:cNvPicPr>
                      <a:picLocks noChangeAspect="1"/>
                    </pic:cNvPicPr>
                  </pic:nvPicPr>
                  <pic:blipFill>
                    <a:blip r:embed="rId14"/>
                    <a:srcRect t="1687" r="4397" b="160"/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398462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再有疑问</w:t>
      </w:r>
      <w:r>
        <w:rPr>
          <w:rFonts w:hint="eastAsia" w:ascii="Arial" w:hAnsi="Arial" w:eastAsia="微软雅黑" w:cs="Times New Roman"/>
          <w:b w:val="0"/>
          <w:bCs w:val="0"/>
          <w:color w:val="FF0000"/>
          <w:kern w:val="2"/>
          <w:sz w:val="24"/>
          <w:szCs w:val="24"/>
          <w:lang w:val="en-US" w:eastAsia="zh-CN" w:bidi="ar-SA"/>
        </w:rPr>
        <w:t>请联系对应商务或渠道负责人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，产品经理不负责修改短信签名。</w:t>
      </w: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5"/>
        <w:numPr>
          <w:ilvl w:val="0"/>
          <w:numId w:val="4"/>
        </w:numPr>
        <w:spacing w:line="240" w:lineRule="auto"/>
        <w:ind w:leftChars="0"/>
        <w:rPr>
          <w:rFonts w:hint="eastAsia" w:ascii="微软雅黑" w:hAnsi="微软雅黑" w:eastAsia="微软雅黑"/>
          <w:color w:val="FF0000"/>
          <w:sz w:val="24"/>
          <w:lang w:eastAsia="zh-CN"/>
        </w:rPr>
      </w:pPr>
      <w:bookmarkStart w:id="15" w:name="_Toc2428"/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问：食尚订短信模板短信发送模板怎么设置？</w:t>
      </w:r>
      <w:bookmarkEnd w:id="15"/>
    </w:p>
    <w:p>
      <w:pPr>
        <w:pStyle w:val="4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textAlignment w:val="auto"/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bookmarkStart w:id="16" w:name="_Toc26758"/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在食尚订【参数设置】-【短信设置】内进行设置编辑</w:t>
      </w:r>
    </w:p>
    <w:p>
      <w:pPr>
        <w:pStyle w:val="4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textAlignment w:val="auto"/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drawing>
          <wp:inline distT="0" distB="0" distL="114300" distR="114300">
            <wp:extent cx="6057265" cy="5471795"/>
            <wp:effectExtent l="9525" t="9525" r="10160" b="2413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57265" cy="54717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4"/>
        </w:numPr>
        <w:spacing w:line="240" w:lineRule="auto"/>
        <w:ind w:leftChars="0"/>
        <w:rPr>
          <w:rFonts w:hint="eastAsia" w:ascii="微软雅黑" w:hAnsi="微软雅黑" w:eastAsia="微软雅黑"/>
          <w:color w:val="FF0000"/>
          <w:sz w:val="24"/>
          <w:lang w:eastAsia="zh-CN"/>
        </w:rPr>
      </w:pPr>
      <w:bookmarkStart w:id="17" w:name="_Toc24453"/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问：食尚订短信模板设置了，为什么一条都发送不出去？</w:t>
      </w:r>
      <w:bookmarkEnd w:id="17"/>
    </w:p>
    <w:p>
      <w:pPr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原因1：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餐饮7总部短信剩余条数不足</w:t>
      </w:r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解决方法1：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前往餐饮7总部【系统设置】&gt;【短信设置】&gt;【短信数据】中进行短信充值</w:t>
      </w:r>
      <w:bookmarkEnd w:id="16"/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</w:p>
    <w:p>
      <w:pPr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原因2：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食尚订【参数设置】-【短信设置】内，勾选了“发送线路”下“跟随基础信息同时发送”，导致预订短信无法发送</w:t>
      </w:r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解决方法2：</w:t>
      </w:r>
      <w:r>
        <w:rPr>
          <w:rFonts w:hint="eastAsia" w:ascii="Arial" w:hAnsi="Arial" w:eastAsia="微软雅黑" w:cs="Times New Roman"/>
          <w:b w:val="0"/>
          <w:bCs w:val="0"/>
          <w:color w:val="FF0000"/>
          <w:kern w:val="2"/>
          <w:sz w:val="24"/>
          <w:szCs w:val="24"/>
          <w:lang w:val="en-US" w:eastAsia="zh-CN" w:bidi="ar-SA"/>
        </w:rPr>
        <w:t>去掉“跟随基础信息同时发送”勾选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，将“路线信息”直接填入“基础信息”内可以随预订成功短信一同发送</w:t>
      </w:r>
    </w:p>
    <w:p>
      <w:r>
        <w:drawing>
          <wp:inline distT="0" distB="0" distL="0" distR="0">
            <wp:extent cx="4250055" cy="2352675"/>
            <wp:effectExtent l="9525" t="9525" r="26670" b="190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rcRect r="16332" b="10968"/>
                    <a:stretch>
                      <a:fillRect/>
                    </a:stretch>
                  </pic:blipFill>
                  <pic:spPr>
                    <a:xfrm>
                      <a:off x="0" y="0"/>
                      <a:ext cx="4250055" cy="235267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 w:ascii="Arial" w:hAnsi="Arial" w:eastAsia="微软雅黑" w:cs="Times New Roman"/>
          <w:b w:val="0"/>
          <w:bCs w:val="0"/>
          <w:color w:val="FF000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原因3：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食尚订【参数设置】-【短信设置】中短信模板中包含：</w:t>
      </w:r>
      <w:r>
        <w:rPr>
          <w:rFonts w:hint="eastAsia" w:ascii="Arial" w:hAnsi="Arial" w:eastAsia="微软雅黑" w:cs="Times New Roman"/>
          <w:b w:val="0"/>
          <w:bCs w:val="0"/>
          <w:color w:val="FF0000"/>
          <w:kern w:val="2"/>
          <w:sz w:val="24"/>
          <w:szCs w:val="24"/>
          <w:lang w:val="en-US" w:eastAsia="zh-CN" w:bidi="ar-SA"/>
        </w:rPr>
        <w:t>“</w:t>
      </w:r>
      <w:r>
        <w:rPr>
          <w:rFonts w:ascii="微软雅黑" w:hAnsi="微软雅黑" w:eastAsia="微软雅黑"/>
          <w:b/>
          <w:bCs/>
          <w:color w:val="FF0000"/>
          <w:sz w:val="24"/>
          <w:szCs w:val="24"/>
        </w:rPr>
        <w:t>双引号，正斜杠，反斜杠，以及换行符，制表符</w:t>
      </w:r>
      <w:r>
        <w:rPr>
          <w:rFonts w:hint="eastAsia" w:ascii="Arial" w:hAnsi="Arial" w:eastAsia="微软雅黑" w:cs="Times New Roman"/>
          <w:b w:val="0"/>
          <w:bCs w:val="0"/>
          <w:color w:val="FF0000"/>
          <w:kern w:val="2"/>
          <w:sz w:val="24"/>
          <w:szCs w:val="24"/>
          <w:lang w:val="en-US" w:eastAsia="zh-CN" w:bidi="ar-SA"/>
        </w:rPr>
        <w:t>”这些特殊字符，导致短信发送不成功</w:t>
      </w:r>
    </w:p>
    <w:p>
      <w:pPr>
        <w:rPr>
          <w:rFonts w:hint="eastAsia" w:ascii="Arial" w:hAnsi="Arial" w:eastAsia="微软雅黑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解决方法3</w:t>
      </w:r>
      <w:r>
        <w:rPr>
          <w:rFonts w:hint="eastAsia" w:ascii="Arial" w:hAnsi="Arial" w:eastAsia="微软雅黑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="Arial" w:hAnsi="Arial" w:eastAsia="微软雅黑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去掉特殊字符，保存模板进行发送短信</w:t>
      </w:r>
    </w:p>
    <w:p>
      <w:pPr>
        <w:rPr>
          <w:rFonts w:hint="eastAsia" w:ascii="Arial" w:hAnsi="Arial" w:eastAsia="微软雅黑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</w:p>
    <w:p>
      <w:pPr>
        <w:pStyle w:val="5"/>
        <w:numPr>
          <w:ilvl w:val="0"/>
          <w:numId w:val="4"/>
        </w:numPr>
        <w:spacing w:line="240" w:lineRule="auto"/>
        <w:ind w:leftChars="0"/>
        <w:rPr>
          <w:rFonts w:hint="eastAsia" w:ascii="微软雅黑" w:hAnsi="微软雅黑" w:eastAsia="微软雅黑"/>
          <w:color w:val="FF0000"/>
          <w:sz w:val="24"/>
          <w:lang w:eastAsia="zh-CN"/>
        </w:rPr>
      </w:pPr>
      <w:bookmarkStart w:id="18" w:name="_Toc23680"/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问：食尚订短信发送后，有部分客户一直收不到短信，是为什么？</w:t>
      </w:r>
      <w:bookmarkEnd w:id="18"/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原因1：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先看餐饮7总部短信剩余条数是否发生变化，如果未发生变化说明是餐饮7总部发送失败了，是因为店内网络原因所导致，或者是客户手机运营商信号不好所导致</w:t>
      </w:r>
    </w:p>
    <w:p>
      <w:pPr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解决方法1：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尝试ping餐饮7总部登录地址，检查店内网络是否正常，解决网络问题，或者切换其他手机号尝试发送验证是否能正常发送</w:t>
      </w:r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</w:p>
    <w:p>
      <w:pPr>
        <w:rPr>
          <w:rFonts w:hint="default" w:ascii="Arial" w:hAnsi="Arial" w:eastAsia="微软雅黑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原因2：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如果餐饮7总部短信条数正常扣除了，则可能是因为公司短信平台发送失败所导致</w:t>
      </w:r>
    </w:p>
    <w:p>
      <w:pPr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解决方法2：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联系公司吾享短信客服，提供餐饮7集团号门店号以及发送的手机号进行问题查询和解决</w:t>
      </w:r>
    </w:p>
    <w:p>
      <w:pPr>
        <w:rPr>
          <w:rFonts w:hint="default" w:ascii="Arial" w:hAnsi="Arial" w:eastAsia="微软雅黑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</w:p>
    <w:p>
      <w:pPr>
        <w:pStyle w:val="5"/>
        <w:numPr>
          <w:ilvl w:val="0"/>
          <w:numId w:val="4"/>
        </w:numPr>
        <w:spacing w:line="240" w:lineRule="auto"/>
        <w:ind w:leftChars="0"/>
        <w:rPr>
          <w:rFonts w:hint="eastAsia" w:ascii="微软雅黑" w:hAnsi="微软雅黑" w:eastAsia="微软雅黑"/>
          <w:color w:val="FF0000"/>
          <w:sz w:val="24"/>
          <w:lang w:eastAsia="zh-CN"/>
        </w:rPr>
      </w:pPr>
      <w:r>
        <w:rPr>
          <w:rFonts w:hint="eastAsia" w:ascii="微软雅黑" w:hAnsi="微软雅黑" w:eastAsia="微软雅黑"/>
          <w:color w:val="FF0000"/>
          <w:sz w:val="24"/>
          <w:lang w:eastAsia="zh-CN"/>
        </w:rPr>
        <w:t>问：食尚订短信充值了很多，为什么发送一段时间，突然都发不出去了？</w:t>
      </w:r>
    </w:p>
    <w:p>
      <w:pP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原因：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先看餐饮7总部短信剩余条数是否为个位数，再看看食尚订【参数设置】-【短信设置】中短信模板的字数和条数显示，一般一条预订短信都会大于1，多则3，4条，所以当短信发送不了而且总部还有少许余额时，请先查看食尚订短信模板。</w:t>
      </w:r>
    </w:p>
    <w:p>
      <w:pPr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eastAsia="微软雅黑" w:cs="Times New Roman"/>
          <w:b/>
          <w:bCs/>
          <w:kern w:val="2"/>
          <w:sz w:val="24"/>
          <w:szCs w:val="24"/>
          <w:lang w:val="en-US" w:eastAsia="zh-CN" w:bidi="ar-SA"/>
        </w:rPr>
        <w:t>解决方法：</w:t>
      </w:r>
      <w:r>
        <w:rPr>
          <w:rFonts w:hint="eastAsia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  <w:t>在餐饮7总部充值足够短信，即可发送。</w:t>
      </w:r>
      <w:bookmarkStart w:id="19" w:name="_GoBack"/>
      <w:bookmarkEnd w:id="19"/>
    </w:p>
    <w:p>
      <w:pPr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drawing>
          <wp:inline distT="0" distB="0" distL="114300" distR="114300">
            <wp:extent cx="3888740" cy="1929765"/>
            <wp:effectExtent l="9525" t="9525" r="26035" b="228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88740" cy="19297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eastAsia="微软雅黑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drawing>
          <wp:inline distT="0" distB="0" distL="114300" distR="114300">
            <wp:extent cx="5745480" cy="3166110"/>
            <wp:effectExtent l="9525" t="9525" r="17145" b="247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45480" cy="31661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eastAsia="微软雅黑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418" w:right="1106" w:bottom="1559" w:left="1259" w:header="471" w:footer="573" w:gutter="0"/>
      <w:cols w:space="425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before="120" w:after="120"/>
      <w:ind w:firstLine="420"/>
      <w:rPr>
        <w:rFonts w:ascii="宋体" w:hAnsi="宋体"/>
        <w:sz w:val="21"/>
      </w:rPr>
    </w:pPr>
    <w:r>
      <w:rPr>
        <w:rFonts w:hint="eastAsia" w:ascii="宋体" w:hAnsi="宋体"/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-68580</wp:posOffset>
              </wp:positionV>
              <wp:extent cx="6057900" cy="0"/>
              <wp:effectExtent l="0" t="0" r="0" b="0"/>
              <wp:wrapNone/>
              <wp:docPr id="9" name="Lin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2" o:spid="_x0000_s1026" o:spt="20" style="position:absolute;left:0pt;margin-left:0pt;margin-top:-5.4pt;height:0pt;width:477pt;z-index:251658240;mso-width-relative:page;mso-height-relative:page;" filled="f" stroked="t" coordsize="21600,21600" o:gfxdata="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1LtGktQAAAAI&#10;AQAADwAAAAAAAAABACAAAAAiAAAAZHJzL2Rvd25yZXYueG1sUEsBAhQAFAAAAAgAh07iQOxGfmmu&#10;AQAAUQMAAA4AAAAAAAAAAQAgAAAAIwEAAGRycy9lMm9Eb2MueG1sUEsFBgAAAAAGAAYAWQEAAEMF&#10;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/>
        <w:sz w:val="21"/>
      </w:rPr>
      <w:t>天津市华苑新技术产业园区榕苑路7号C座4楼</w:t>
    </w:r>
  </w:p>
  <w:p>
    <w:pPr>
      <w:pStyle w:val="20"/>
      <w:spacing w:before="120" w:after="120"/>
      <w:ind w:firstLine="420"/>
      <w:rPr>
        <w:rFonts w:ascii="宋体" w:hAnsi="宋体"/>
        <w:sz w:val="21"/>
      </w:rPr>
    </w:pPr>
    <w:r>
      <w:rPr>
        <w:rFonts w:hint="eastAsia" w:ascii="宋体" w:hAnsi="宋体"/>
        <w:sz w:val="21"/>
      </w:rPr>
      <w:t>电话：</w:t>
    </w:r>
    <w:r>
      <w:rPr>
        <w:rFonts w:ascii="宋体" w:hAnsi="宋体"/>
        <w:sz w:val="21"/>
      </w:rPr>
      <w:t>400-625-9625</w:t>
    </w:r>
    <w:r>
      <w:rPr>
        <w:rFonts w:hint="eastAsia" w:ascii="宋体" w:hAnsi="宋体"/>
        <w:sz w:val="21"/>
      </w:rPr>
      <w:t xml:space="preserve"> </w:t>
    </w:r>
    <w:r>
      <w:rPr>
        <w:rFonts w:ascii="宋体" w:hAnsi="宋体"/>
        <w:sz w:val="21"/>
      </w:rPr>
      <w:t xml:space="preserve">  </w:t>
    </w:r>
    <w:r>
      <w:rPr>
        <w:rFonts w:hint="eastAsia" w:ascii="宋体" w:hAnsi="宋体"/>
        <w:sz w:val="21"/>
      </w:rPr>
      <w:t xml:space="preserve"> </w:t>
    </w:r>
    <w:r>
      <w:rPr>
        <w:rFonts w:ascii="宋体" w:hAnsi="宋体"/>
        <w:sz w:val="21"/>
      </w:rPr>
      <w:t xml:space="preserve"> </w:t>
    </w:r>
    <w:r>
      <w:rPr>
        <w:rFonts w:hint="eastAsia" w:ascii="宋体" w:hAnsi="宋体"/>
        <w:sz w:val="21"/>
      </w:rPr>
      <w:t xml:space="preserve">邮编：3000384  </w:t>
    </w:r>
    <w:r>
      <w:rPr>
        <w:rFonts w:hint="eastAsia" w:ascii="隶书" w:eastAsia="隶书"/>
        <w:sz w:val="21"/>
      </w:rPr>
      <w:t xml:space="preserve">                                 </w:t>
    </w:r>
    <w:r>
      <w:rPr>
        <w:rFonts w:hint="eastAsia" w:ascii="宋体" w:hAnsi="宋体"/>
        <w:kern w:val="0"/>
        <w:sz w:val="21"/>
      </w:rPr>
      <w:t>第</w:t>
    </w:r>
    <w:r>
      <w:rPr>
        <w:rFonts w:ascii="宋体" w:hAnsi="宋体"/>
        <w:kern w:val="0"/>
        <w:sz w:val="21"/>
      </w:rPr>
      <w:t xml:space="preserve"> </w:t>
    </w:r>
    <w:r>
      <w:rPr>
        <w:rFonts w:ascii="宋体" w:hAnsi="宋体"/>
        <w:kern w:val="0"/>
        <w:sz w:val="21"/>
      </w:rPr>
      <w:fldChar w:fldCharType="begin"/>
    </w:r>
    <w:r>
      <w:rPr>
        <w:rFonts w:ascii="宋体" w:hAnsi="宋体"/>
        <w:kern w:val="0"/>
        <w:sz w:val="21"/>
      </w:rPr>
      <w:instrText xml:space="preserve"> PAGE </w:instrText>
    </w:r>
    <w:r>
      <w:rPr>
        <w:rFonts w:ascii="宋体" w:hAnsi="宋体"/>
        <w:kern w:val="0"/>
        <w:sz w:val="21"/>
      </w:rPr>
      <w:fldChar w:fldCharType="separate"/>
    </w:r>
    <w:r>
      <w:rPr>
        <w:rFonts w:ascii="宋体" w:hAnsi="宋体"/>
        <w:kern w:val="0"/>
        <w:sz w:val="21"/>
      </w:rPr>
      <w:t>7</w:t>
    </w:r>
    <w:r>
      <w:rPr>
        <w:rFonts w:ascii="宋体" w:hAnsi="宋体"/>
        <w:kern w:val="0"/>
        <w:sz w:val="21"/>
      </w:rPr>
      <w:fldChar w:fldCharType="end"/>
    </w:r>
    <w:r>
      <w:rPr>
        <w:rFonts w:ascii="宋体" w:hAnsi="宋体"/>
        <w:kern w:val="0"/>
        <w:sz w:val="21"/>
      </w:rPr>
      <w:t xml:space="preserve"> </w:t>
    </w:r>
    <w:r>
      <w:rPr>
        <w:rFonts w:hint="eastAsia" w:ascii="宋体" w:hAnsi="宋体"/>
        <w:kern w:val="0"/>
        <w:sz w:val="21"/>
      </w:rPr>
      <w:t>页</w:t>
    </w:r>
    <w:r>
      <w:rPr>
        <w:rFonts w:ascii="宋体" w:hAnsi="宋体"/>
        <w:kern w:val="0"/>
        <w:sz w:val="21"/>
      </w:rPr>
      <w:t xml:space="preserve"> </w:t>
    </w:r>
    <w:r>
      <w:rPr>
        <w:rFonts w:hint="eastAsia" w:ascii="宋体" w:hAnsi="宋体"/>
        <w:kern w:val="0"/>
        <w:sz w:val="21"/>
      </w:rPr>
      <w:t>共</w:t>
    </w:r>
    <w:r>
      <w:rPr>
        <w:rFonts w:ascii="宋体" w:hAnsi="宋体"/>
        <w:kern w:val="0"/>
        <w:sz w:val="21"/>
      </w:rPr>
      <w:t xml:space="preserve"> </w:t>
    </w:r>
    <w:r>
      <w:rPr>
        <w:rFonts w:ascii="宋体" w:hAnsi="宋体"/>
        <w:kern w:val="0"/>
        <w:sz w:val="21"/>
      </w:rPr>
      <w:fldChar w:fldCharType="begin"/>
    </w:r>
    <w:r>
      <w:rPr>
        <w:rFonts w:ascii="宋体" w:hAnsi="宋体"/>
        <w:kern w:val="0"/>
        <w:sz w:val="21"/>
      </w:rPr>
      <w:instrText xml:space="preserve"> NUMPAGES </w:instrText>
    </w:r>
    <w:r>
      <w:rPr>
        <w:rFonts w:ascii="宋体" w:hAnsi="宋体"/>
        <w:kern w:val="0"/>
        <w:sz w:val="21"/>
      </w:rPr>
      <w:fldChar w:fldCharType="separate"/>
    </w:r>
    <w:r>
      <w:rPr>
        <w:rFonts w:ascii="宋体" w:hAnsi="宋体"/>
        <w:kern w:val="0"/>
        <w:sz w:val="21"/>
      </w:rPr>
      <w:t>7</w:t>
    </w:r>
    <w:r>
      <w:rPr>
        <w:rFonts w:ascii="宋体" w:hAnsi="宋体"/>
        <w:kern w:val="0"/>
        <w:sz w:val="21"/>
      </w:rPr>
      <w:fldChar w:fldCharType="end"/>
    </w:r>
    <w:r>
      <w:rPr>
        <w:rFonts w:hint="eastAsia" w:ascii="宋体" w:hAnsi="宋体"/>
        <w:kern w:val="0"/>
        <w:sz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tabs>
        <w:tab w:val="clear" w:pos="4153"/>
      </w:tabs>
      <w:spacing w:before="120" w:after="120"/>
      <w:ind w:firstLine="360"/>
      <w:jc w:val="both"/>
      <w:rPr>
        <w:b/>
        <w:bCs/>
        <w:sz w:val="21"/>
      </w:rPr>
    </w:pPr>
    <w:r>
      <w:drawing>
        <wp:inline distT="0" distB="0" distL="0" distR="0">
          <wp:extent cx="390525" cy="352425"/>
          <wp:effectExtent l="0" t="0" r="9525" b="9525"/>
          <wp:docPr id="4" name="图片 4" descr="天财商龙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天财商龙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9052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bCs/>
        <w:sz w:val="21"/>
      </w:rPr>
      <w:t>www.tcsl.com.cn</w:t>
    </w:r>
    <w:r>
      <w:rPr>
        <w:rFonts w:hint="eastAsia"/>
        <w:b/>
        <w:bCs/>
        <w:sz w:val="21"/>
      </w:rPr>
      <w:t xml:space="preserve">                                  </w:t>
    </w:r>
    <w:r>
      <w:rPr>
        <w:rFonts w:hint="eastAsia"/>
        <w:b/>
        <w:bCs/>
        <w:sz w:val="21"/>
      </w:rPr>
      <w:tab/>
    </w:r>
    <w:r>
      <w:rPr>
        <w:rFonts w:hint="eastAsia"/>
        <w:b/>
        <w:bCs/>
        <w:sz w:val="21"/>
      </w:rPr>
      <w:t xml:space="preserve">     </w:t>
    </w:r>
    <w:r>
      <w:rPr>
        <w:rFonts w:hint="eastAsia"/>
        <w:bCs/>
        <w:szCs w:val="18"/>
      </w:rPr>
      <w:t>天津市神州商龙科技股份有限公司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F6553"/>
    <w:multiLevelType w:val="singleLevel"/>
    <w:tmpl w:val="17BF655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9155807"/>
    <w:multiLevelType w:val="multilevel"/>
    <w:tmpl w:val="69155807"/>
    <w:lvl w:ilvl="0" w:tentative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0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2">
    <w:nsid w:val="69B26E95"/>
    <w:multiLevelType w:val="singleLevel"/>
    <w:tmpl w:val="69B26E9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B7B2309"/>
    <w:multiLevelType w:val="multilevel"/>
    <w:tmpl w:val="6B7B2309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5"/>
      <w:lvlText w:val="%1.%2"/>
      <w:lvlJc w:val="left"/>
      <w:pPr>
        <w:ind w:left="576" w:hanging="576"/>
      </w:pPr>
    </w:lvl>
    <w:lvl w:ilvl="2" w:tentative="0">
      <w:start w:val="1"/>
      <w:numFmt w:val="decimal"/>
      <w:pStyle w:val="6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7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8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9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10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11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2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stylePaneFormatFilter w:val="3F24" w:allStyles="0" w:customStyles="0" w:latentStyles="1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922"/>
    <w:rsid w:val="00003438"/>
    <w:rsid w:val="000052C5"/>
    <w:rsid w:val="00005A5F"/>
    <w:rsid w:val="00010889"/>
    <w:rsid w:val="0001493C"/>
    <w:rsid w:val="0002251E"/>
    <w:rsid w:val="00025459"/>
    <w:rsid w:val="000279F9"/>
    <w:rsid w:val="00031C0D"/>
    <w:rsid w:val="0003334E"/>
    <w:rsid w:val="0003663E"/>
    <w:rsid w:val="00037111"/>
    <w:rsid w:val="00044A35"/>
    <w:rsid w:val="00047AAB"/>
    <w:rsid w:val="00056335"/>
    <w:rsid w:val="00060F4E"/>
    <w:rsid w:val="00062897"/>
    <w:rsid w:val="000655C2"/>
    <w:rsid w:val="00070161"/>
    <w:rsid w:val="00073F1C"/>
    <w:rsid w:val="00082B66"/>
    <w:rsid w:val="00084747"/>
    <w:rsid w:val="000927EA"/>
    <w:rsid w:val="000937F8"/>
    <w:rsid w:val="000A0542"/>
    <w:rsid w:val="000A3B07"/>
    <w:rsid w:val="000A5462"/>
    <w:rsid w:val="000A7286"/>
    <w:rsid w:val="000B0E42"/>
    <w:rsid w:val="000B277A"/>
    <w:rsid w:val="000B5AE1"/>
    <w:rsid w:val="000B6295"/>
    <w:rsid w:val="000C0E8F"/>
    <w:rsid w:val="000C25A3"/>
    <w:rsid w:val="000C2E5B"/>
    <w:rsid w:val="000D0DB0"/>
    <w:rsid w:val="000D213C"/>
    <w:rsid w:val="000D592C"/>
    <w:rsid w:val="000D7BA0"/>
    <w:rsid w:val="000E10A2"/>
    <w:rsid w:val="000E1369"/>
    <w:rsid w:val="000F5945"/>
    <w:rsid w:val="00102CC6"/>
    <w:rsid w:val="001063FE"/>
    <w:rsid w:val="00110331"/>
    <w:rsid w:val="0011216B"/>
    <w:rsid w:val="00114D17"/>
    <w:rsid w:val="001150EF"/>
    <w:rsid w:val="0011693C"/>
    <w:rsid w:val="00116CD4"/>
    <w:rsid w:val="00121850"/>
    <w:rsid w:val="001305A5"/>
    <w:rsid w:val="00132F26"/>
    <w:rsid w:val="0013311A"/>
    <w:rsid w:val="00134E95"/>
    <w:rsid w:val="00137C18"/>
    <w:rsid w:val="001409B1"/>
    <w:rsid w:val="00146499"/>
    <w:rsid w:val="00150AD7"/>
    <w:rsid w:val="001543AF"/>
    <w:rsid w:val="00157DCB"/>
    <w:rsid w:val="00160C1A"/>
    <w:rsid w:val="00161E2D"/>
    <w:rsid w:val="00171896"/>
    <w:rsid w:val="00174914"/>
    <w:rsid w:val="00174C12"/>
    <w:rsid w:val="0017691C"/>
    <w:rsid w:val="00180A1C"/>
    <w:rsid w:val="00182FFB"/>
    <w:rsid w:val="0018353C"/>
    <w:rsid w:val="00186984"/>
    <w:rsid w:val="00192186"/>
    <w:rsid w:val="001977A8"/>
    <w:rsid w:val="001A2A80"/>
    <w:rsid w:val="001A2F7F"/>
    <w:rsid w:val="001A3C13"/>
    <w:rsid w:val="001A657A"/>
    <w:rsid w:val="001B0721"/>
    <w:rsid w:val="001B0982"/>
    <w:rsid w:val="001B50EB"/>
    <w:rsid w:val="001B6022"/>
    <w:rsid w:val="001B7A28"/>
    <w:rsid w:val="001C499A"/>
    <w:rsid w:val="001C7A17"/>
    <w:rsid w:val="001D0F2C"/>
    <w:rsid w:val="001D3C08"/>
    <w:rsid w:val="001D42D7"/>
    <w:rsid w:val="001D5354"/>
    <w:rsid w:val="001E1301"/>
    <w:rsid w:val="001E2A79"/>
    <w:rsid w:val="001E314B"/>
    <w:rsid w:val="001E5FF8"/>
    <w:rsid w:val="001E6B3F"/>
    <w:rsid w:val="001E7190"/>
    <w:rsid w:val="001E78A2"/>
    <w:rsid w:val="001F08CD"/>
    <w:rsid w:val="001F245F"/>
    <w:rsid w:val="001F3895"/>
    <w:rsid w:val="001F5FE2"/>
    <w:rsid w:val="001F624B"/>
    <w:rsid w:val="002041B4"/>
    <w:rsid w:val="00204E42"/>
    <w:rsid w:val="00205C0D"/>
    <w:rsid w:val="0020694C"/>
    <w:rsid w:val="00206F01"/>
    <w:rsid w:val="00207772"/>
    <w:rsid w:val="002101C9"/>
    <w:rsid w:val="00210A95"/>
    <w:rsid w:val="00214E47"/>
    <w:rsid w:val="0021555D"/>
    <w:rsid w:val="00217D0B"/>
    <w:rsid w:val="0022021F"/>
    <w:rsid w:val="00221169"/>
    <w:rsid w:val="00230239"/>
    <w:rsid w:val="00231534"/>
    <w:rsid w:val="00233FD0"/>
    <w:rsid w:val="00235BAD"/>
    <w:rsid w:val="00240695"/>
    <w:rsid w:val="00241265"/>
    <w:rsid w:val="002438BA"/>
    <w:rsid w:val="00246CAF"/>
    <w:rsid w:val="00257DCD"/>
    <w:rsid w:val="00260838"/>
    <w:rsid w:val="00264D43"/>
    <w:rsid w:val="002658DF"/>
    <w:rsid w:val="00266A7E"/>
    <w:rsid w:val="00266F3F"/>
    <w:rsid w:val="00270619"/>
    <w:rsid w:val="002713A2"/>
    <w:rsid w:val="002713D1"/>
    <w:rsid w:val="0027466F"/>
    <w:rsid w:val="00281F17"/>
    <w:rsid w:val="00282423"/>
    <w:rsid w:val="002956E8"/>
    <w:rsid w:val="00295ACF"/>
    <w:rsid w:val="00297EDB"/>
    <w:rsid w:val="002A0EFB"/>
    <w:rsid w:val="002A0F0E"/>
    <w:rsid w:val="002A312D"/>
    <w:rsid w:val="002A487D"/>
    <w:rsid w:val="002A7430"/>
    <w:rsid w:val="002B2CAE"/>
    <w:rsid w:val="002B3128"/>
    <w:rsid w:val="002B5604"/>
    <w:rsid w:val="002C0140"/>
    <w:rsid w:val="002C2CEE"/>
    <w:rsid w:val="002C31FA"/>
    <w:rsid w:val="002C4020"/>
    <w:rsid w:val="002C5C71"/>
    <w:rsid w:val="002D3738"/>
    <w:rsid w:val="002D50ED"/>
    <w:rsid w:val="002D5319"/>
    <w:rsid w:val="002D687E"/>
    <w:rsid w:val="002D7F4D"/>
    <w:rsid w:val="002E7E4A"/>
    <w:rsid w:val="002F00E9"/>
    <w:rsid w:val="002F080B"/>
    <w:rsid w:val="002F42BD"/>
    <w:rsid w:val="002F6402"/>
    <w:rsid w:val="002F74A9"/>
    <w:rsid w:val="00301BC3"/>
    <w:rsid w:val="00302655"/>
    <w:rsid w:val="00303F8D"/>
    <w:rsid w:val="003051BB"/>
    <w:rsid w:val="00307C47"/>
    <w:rsid w:val="0031032B"/>
    <w:rsid w:val="00315040"/>
    <w:rsid w:val="003179B9"/>
    <w:rsid w:val="00323B9D"/>
    <w:rsid w:val="00325518"/>
    <w:rsid w:val="00325FC3"/>
    <w:rsid w:val="00326EB2"/>
    <w:rsid w:val="00327F3B"/>
    <w:rsid w:val="003301C1"/>
    <w:rsid w:val="00330D4B"/>
    <w:rsid w:val="00332A65"/>
    <w:rsid w:val="00332B35"/>
    <w:rsid w:val="00335C3C"/>
    <w:rsid w:val="00337114"/>
    <w:rsid w:val="003414EC"/>
    <w:rsid w:val="00341537"/>
    <w:rsid w:val="003556F4"/>
    <w:rsid w:val="003647E6"/>
    <w:rsid w:val="00367145"/>
    <w:rsid w:val="00371B87"/>
    <w:rsid w:val="003729F3"/>
    <w:rsid w:val="00373D8B"/>
    <w:rsid w:val="003745D4"/>
    <w:rsid w:val="003754C5"/>
    <w:rsid w:val="003755CB"/>
    <w:rsid w:val="00377B08"/>
    <w:rsid w:val="0038299D"/>
    <w:rsid w:val="003A005B"/>
    <w:rsid w:val="003A2AA0"/>
    <w:rsid w:val="003A3318"/>
    <w:rsid w:val="003A4C9B"/>
    <w:rsid w:val="003A5709"/>
    <w:rsid w:val="003A70FC"/>
    <w:rsid w:val="003B24DC"/>
    <w:rsid w:val="003B314A"/>
    <w:rsid w:val="003B5C9F"/>
    <w:rsid w:val="003C0067"/>
    <w:rsid w:val="003C0181"/>
    <w:rsid w:val="003C04A5"/>
    <w:rsid w:val="003C27CE"/>
    <w:rsid w:val="003C2F3E"/>
    <w:rsid w:val="003C3E48"/>
    <w:rsid w:val="003C4A29"/>
    <w:rsid w:val="003C63AA"/>
    <w:rsid w:val="003C6DF3"/>
    <w:rsid w:val="003C7208"/>
    <w:rsid w:val="003D08C5"/>
    <w:rsid w:val="003D10ED"/>
    <w:rsid w:val="003D22F8"/>
    <w:rsid w:val="003D5283"/>
    <w:rsid w:val="003D7083"/>
    <w:rsid w:val="003E0753"/>
    <w:rsid w:val="003E0DCB"/>
    <w:rsid w:val="003E7737"/>
    <w:rsid w:val="003F1722"/>
    <w:rsid w:val="003F24A3"/>
    <w:rsid w:val="0040105B"/>
    <w:rsid w:val="00404ABD"/>
    <w:rsid w:val="00407B70"/>
    <w:rsid w:val="00407FEE"/>
    <w:rsid w:val="004157A0"/>
    <w:rsid w:val="0042193A"/>
    <w:rsid w:val="00425CAF"/>
    <w:rsid w:val="00430368"/>
    <w:rsid w:val="00430FC4"/>
    <w:rsid w:val="004313D9"/>
    <w:rsid w:val="00436AFD"/>
    <w:rsid w:val="00440505"/>
    <w:rsid w:val="00441DDE"/>
    <w:rsid w:val="00444BC5"/>
    <w:rsid w:val="00445A31"/>
    <w:rsid w:val="004469DE"/>
    <w:rsid w:val="00452B85"/>
    <w:rsid w:val="00452C8A"/>
    <w:rsid w:val="00455BE0"/>
    <w:rsid w:val="00456E2A"/>
    <w:rsid w:val="00461A9D"/>
    <w:rsid w:val="00470769"/>
    <w:rsid w:val="004743D4"/>
    <w:rsid w:val="0047608A"/>
    <w:rsid w:val="00481B8E"/>
    <w:rsid w:val="004829E9"/>
    <w:rsid w:val="00485BFC"/>
    <w:rsid w:val="00487026"/>
    <w:rsid w:val="00490D7B"/>
    <w:rsid w:val="00491B5E"/>
    <w:rsid w:val="00491DAA"/>
    <w:rsid w:val="0049216C"/>
    <w:rsid w:val="0049240C"/>
    <w:rsid w:val="004A23D4"/>
    <w:rsid w:val="004A4C81"/>
    <w:rsid w:val="004B089E"/>
    <w:rsid w:val="004B3A1E"/>
    <w:rsid w:val="004B5375"/>
    <w:rsid w:val="004B677B"/>
    <w:rsid w:val="004C2019"/>
    <w:rsid w:val="004C76CA"/>
    <w:rsid w:val="004D3C31"/>
    <w:rsid w:val="004D5FD1"/>
    <w:rsid w:val="004D63C3"/>
    <w:rsid w:val="004D699D"/>
    <w:rsid w:val="004E4362"/>
    <w:rsid w:val="004F0C01"/>
    <w:rsid w:val="004F1A32"/>
    <w:rsid w:val="004F235D"/>
    <w:rsid w:val="004F6339"/>
    <w:rsid w:val="005002E3"/>
    <w:rsid w:val="00501759"/>
    <w:rsid w:val="005026A4"/>
    <w:rsid w:val="00506B71"/>
    <w:rsid w:val="00514220"/>
    <w:rsid w:val="00515C5C"/>
    <w:rsid w:val="00517CA9"/>
    <w:rsid w:val="0052046E"/>
    <w:rsid w:val="00520832"/>
    <w:rsid w:val="00522D3E"/>
    <w:rsid w:val="00531E43"/>
    <w:rsid w:val="00535997"/>
    <w:rsid w:val="00536962"/>
    <w:rsid w:val="00537698"/>
    <w:rsid w:val="00541B3E"/>
    <w:rsid w:val="00543585"/>
    <w:rsid w:val="00546547"/>
    <w:rsid w:val="00547F9F"/>
    <w:rsid w:val="00553B1C"/>
    <w:rsid w:val="00563425"/>
    <w:rsid w:val="00564AE9"/>
    <w:rsid w:val="00564D63"/>
    <w:rsid w:val="005678A1"/>
    <w:rsid w:val="00571B42"/>
    <w:rsid w:val="00576155"/>
    <w:rsid w:val="00576486"/>
    <w:rsid w:val="00582B3B"/>
    <w:rsid w:val="00583CD7"/>
    <w:rsid w:val="00586341"/>
    <w:rsid w:val="00592005"/>
    <w:rsid w:val="00595DE9"/>
    <w:rsid w:val="00596B02"/>
    <w:rsid w:val="00596BE4"/>
    <w:rsid w:val="005A2E41"/>
    <w:rsid w:val="005A379F"/>
    <w:rsid w:val="005A4282"/>
    <w:rsid w:val="005A4639"/>
    <w:rsid w:val="005A7ECA"/>
    <w:rsid w:val="005B04A1"/>
    <w:rsid w:val="005B0655"/>
    <w:rsid w:val="005B14A6"/>
    <w:rsid w:val="005B31ED"/>
    <w:rsid w:val="005B5919"/>
    <w:rsid w:val="005B6B32"/>
    <w:rsid w:val="005C15F9"/>
    <w:rsid w:val="005C1AB2"/>
    <w:rsid w:val="005D0F63"/>
    <w:rsid w:val="005D3975"/>
    <w:rsid w:val="005D466D"/>
    <w:rsid w:val="005D566D"/>
    <w:rsid w:val="005D75AB"/>
    <w:rsid w:val="005E186A"/>
    <w:rsid w:val="005E3FA9"/>
    <w:rsid w:val="005E652A"/>
    <w:rsid w:val="005E75B4"/>
    <w:rsid w:val="005E7632"/>
    <w:rsid w:val="005F07A5"/>
    <w:rsid w:val="005F462C"/>
    <w:rsid w:val="005F5744"/>
    <w:rsid w:val="005F60DD"/>
    <w:rsid w:val="00602DFC"/>
    <w:rsid w:val="00607362"/>
    <w:rsid w:val="0061137D"/>
    <w:rsid w:val="00622CB4"/>
    <w:rsid w:val="0062310D"/>
    <w:rsid w:val="00626DCB"/>
    <w:rsid w:val="006322D1"/>
    <w:rsid w:val="0063544B"/>
    <w:rsid w:val="006369DE"/>
    <w:rsid w:val="00636CD9"/>
    <w:rsid w:val="0064121B"/>
    <w:rsid w:val="00642CB4"/>
    <w:rsid w:val="00643086"/>
    <w:rsid w:val="00644C9B"/>
    <w:rsid w:val="00645205"/>
    <w:rsid w:val="00646144"/>
    <w:rsid w:val="006501B8"/>
    <w:rsid w:val="00653D9E"/>
    <w:rsid w:val="006540F7"/>
    <w:rsid w:val="00655FB9"/>
    <w:rsid w:val="0066394C"/>
    <w:rsid w:val="00663CE4"/>
    <w:rsid w:val="00666A23"/>
    <w:rsid w:val="006735C7"/>
    <w:rsid w:val="006805D1"/>
    <w:rsid w:val="00692672"/>
    <w:rsid w:val="006A0ABC"/>
    <w:rsid w:val="006A163A"/>
    <w:rsid w:val="006A24B9"/>
    <w:rsid w:val="006A344B"/>
    <w:rsid w:val="006A4F47"/>
    <w:rsid w:val="006A6ECF"/>
    <w:rsid w:val="006B29D0"/>
    <w:rsid w:val="006B3236"/>
    <w:rsid w:val="006B763B"/>
    <w:rsid w:val="006C23C5"/>
    <w:rsid w:val="006C34CA"/>
    <w:rsid w:val="006C5150"/>
    <w:rsid w:val="006C572B"/>
    <w:rsid w:val="006D43B0"/>
    <w:rsid w:val="006D5BE3"/>
    <w:rsid w:val="006D7B46"/>
    <w:rsid w:val="006E16DA"/>
    <w:rsid w:val="006E1823"/>
    <w:rsid w:val="006E31F7"/>
    <w:rsid w:val="006E3D71"/>
    <w:rsid w:val="006E4A2A"/>
    <w:rsid w:val="006E53B6"/>
    <w:rsid w:val="006F17D5"/>
    <w:rsid w:val="006F39A3"/>
    <w:rsid w:val="006F62BE"/>
    <w:rsid w:val="006F6F9C"/>
    <w:rsid w:val="00702D6D"/>
    <w:rsid w:val="00703775"/>
    <w:rsid w:val="007046BA"/>
    <w:rsid w:val="007063D8"/>
    <w:rsid w:val="00711BD7"/>
    <w:rsid w:val="00717762"/>
    <w:rsid w:val="00717F3E"/>
    <w:rsid w:val="00723722"/>
    <w:rsid w:val="007265E8"/>
    <w:rsid w:val="00727938"/>
    <w:rsid w:val="007279F7"/>
    <w:rsid w:val="007314EC"/>
    <w:rsid w:val="007319B8"/>
    <w:rsid w:val="00732F70"/>
    <w:rsid w:val="0073316A"/>
    <w:rsid w:val="00734D5D"/>
    <w:rsid w:val="00740DF4"/>
    <w:rsid w:val="007419BF"/>
    <w:rsid w:val="00741F88"/>
    <w:rsid w:val="0074247E"/>
    <w:rsid w:val="00743925"/>
    <w:rsid w:val="00746394"/>
    <w:rsid w:val="007469DA"/>
    <w:rsid w:val="007509BD"/>
    <w:rsid w:val="00750B53"/>
    <w:rsid w:val="00753EA3"/>
    <w:rsid w:val="00753ECB"/>
    <w:rsid w:val="007561C5"/>
    <w:rsid w:val="00761153"/>
    <w:rsid w:val="00761287"/>
    <w:rsid w:val="00761430"/>
    <w:rsid w:val="00763B1F"/>
    <w:rsid w:val="00764646"/>
    <w:rsid w:val="00766BD4"/>
    <w:rsid w:val="00767161"/>
    <w:rsid w:val="00770DD3"/>
    <w:rsid w:val="00780379"/>
    <w:rsid w:val="00780854"/>
    <w:rsid w:val="00780EC7"/>
    <w:rsid w:val="007817D0"/>
    <w:rsid w:val="00785A33"/>
    <w:rsid w:val="007900AF"/>
    <w:rsid w:val="00791EDC"/>
    <w:rsid w:val="00792A48"/>
    <w:rsid w:val="00794BDB"/>
    <w:rsid w:val="007A067C"/>
    <w:rsid w:val="007A77FF"/>
    <w:rsid w:val="007B0D74"/>
    <w:rsid w:val="007B0FAF"/>
    <w:rsid w:val="007B4BE8"/>
    <w:rsid w:val="007B51D0"/>
    <w:rsid w:val="007C0A77"/>
    <w:rsid w:val="007C0FEF"/>
    <w:rsid w:val="007C2427"/>
    <w:rsid w:val="007C28EF"/>
    <w:rsid w:val="007C2974"/>
    <w:rsid w:val="007C2DC4"/>
    <w:rsid w:val="007C5E48"/>
    <w:rsid w:val="007C6615"/>
    <w:rsid w:val="007C6715"/>
    <w:rsid w:val="007C754B"/>
    <w:rsid w:val="007D0402"/>
    <w:rsid w:val="007D3DB3"/>
    <w:rsid w:val="007D5F85"/>
    <w:rsid w:val="007D66E4"/>
    <w:rsid w:val="007E10BF"/>
    <w:rsid w:val="007E17AA"/>
    <w:rsid w:val="007E7864"/>
    <w:rsid w:val="007F2D79"/>
    <w:rsid w:val="007F32BA"/>
    <w:rsid w:val="007F34B9"/>
    <w:rsid w:val="0080460F"/>
    <w:rsid w:val="00804EBF"/>
    <w:rsid w:val="0081126D"/>
    <w:rsid w:val="00817107"/>
    <w:rsid w:val="00817CF6"/>
    <w:rsid w:val="008236A4"/>
    <w:rsid w:val="00826141"/>
    <w:rsid w:val="00826C74"/>
    <w:rsid w:val="00832534"/>
    <w:rsid w:val="00837353"/>
    <w:rsid w:val="00840FE8"/>
    <w:rsid w:val="00841CE9"/>
    <w:rsid w:val="00842BA0"/>
    <w:rsid w:val="00842E0D"/>
    <w:rsid w:val="00844548"/>
    <w:rsid w:val="0085304F"/>
    <w:rsid w:val="00854759"/>
    <w:rsid w:val="0086155C"/>
    <w:rsid w:val="0086311E"/>
    <w:rsid w:val="0086493D"/>
    <w:rsid w:val="00874B5D"/>
    <w:rsid w:val="008762E5"/>
    <w:rsid w:val="00877F97"/>
    <w:rsid w:val="00882C40"/>
    <w:rsid w:val="008855F5"/>
    <w:rsid w:val="00886AEC"/>
    <w:rsid w:val="00887691"/>
    <w:rsid w:val="008922C8"/>
    <w:rsid w:val="008948AB"/>
    <w:rsid w:val="00894F2D"/>
    <w:rsid w:val="00896331"/>
    <w:rsid w:val="008A2788"/>
    <w:rsid w:val="008A7FAE"/>
    <w:rsid w:val="008B08CE"/>
    <w:rsid w:val="008B3ED9"/>
    <w:rsid w:val="008B4374"/>
    <w:rsid w:val="008B451D"/>
    <w:rsid w:val="008B4663"/>
    <w:rsid w:val="008B713B"/>
    <w:rsid w:val="008C2237"/>
    <w:rsid w:val="008C548E"/>
    <w:rsid w:val="008C6AFA"/>
    <w:rsid w:val="008C7C54"/>
    <w:rsid w:val="008D265A"/>
    <w:rsid w:val="008D26AB"/>
    <w:rsid w:val="008D41DD"/>
    <w:rsid w:val="008D4AAA"/>
    <w:rsid w:val="008E512A"/>
    <w:rsid w:val="008F3AF2"/>
    <w:rsid w:val="008F457D"/>
    <w:rsid w:val="008F49CE"/>
    <w:rsid w:val="008F6071"/>
    <w:rsid w:val="008F65F0"/>
    <w:rsid w:val="009007D6"/>
    <w:rsid w:val="00901CF8"/>
    <w:rsid w:val="009020E9"/>
    <w:rsid w:val="00904A80"/>
    <w:rsid w:val="009123EC"/>
    <w:rsid w:val="00912815"/>
    <w:rsid w:val="009149CE"/>
    <w:rsid w:val="00915CEE"/>
    <w:rsid w:val="00916E1A"/>
    <w:rsid w:val="00920351"/>
    <w:rsid w:val="00921B8B"/>
    <w:rsid w:val="00923234"/>
    <w:rsid w:val="009241FA"/>
    <w:rsid w:val="009252F6"/>
    <w:rsid w:val="009309DF"/>
    <w:rsid w:val="0093538D"/>
    <w:rsid w:val="009356CB"/>
    <w:rsid w:val="00935E4E"/>
    <w:rsid w:val="00936836"/>
    <w:rsid w:val="00940DE5"/>
    <w:rsid w:val="00943DC5"/>
    <w:rsid w:val="00945507"/>
    <w:rsid w:val="00947FBE"/>
    <w:rsid w:val="009526C5"/>
    <w:rsid w:val="00954ABE"/>
    <w:rsid w:val="0095606B"/>
    <w:rsid w:val="00956CB0"/>
    <w:rsid w:val="00966058"/>
    <w:rsid w:val="0097622F"/>
    <w:rsid w:val="00976475"/>
    <w:rsid w:val="0097728E"/>
    <w:rsid w:val="00981ADA"/>
    <w:rsid w:val="009823D1"/>
    <w:rsid w:val="00982FD8"/>
    <w:rsid w:val="009864C8"/>
    <w:rsid w:val="009928C1"/>
    <w:rsid w:val="00992D23"/>
    <w:rsid w:val="009939B2"/>
    <w:rsid w:val="00995FD2"/>
    <w:rsid w:val="00997193"/>
    <w:rsid w:val="009A03F6"/>
    <w:rsid w:val="009A0851"/>
    <w:rsid w:val="009A19D5"/>
    <w:rsid w:val="009A27E9"/>
    <w:rsid w:val="009A50F3"/>
    <w:rsid w:val="009A5357"/>
    <w:rsid w:val="009A7F05"/>
    <w:rsid w:val="009B7853"/>
    <w:rsid w:val="009C0765"/>
    <w:rsid w:val="009C2F38"/>
    <w:rsid w:val="009D1F21"/>
    <w:rsid w:val="009D362B"/>
    <w:rsid w:val="009D77D8"/>
    <w:rsid w:val="009E201E"/>
    <w:rsid w:val="009E28D2"/>
    <w:rsid w:val="009E3EA9"/>
    <w:rsid w:val="009E4969"/>
    <w:rsid w:val="009E7155"/>
    <w:rsid w:val="009F0D3E"/>
    <w:rsid w:val="009F30E5"/>
    <w:rsid w:val="009F3E02"/>
    <w:rsid w:val="009F4D88"/>
    <w:rsid w:val="009F69CE"/>
    <w:rsid w:val="00A03522"/>
    <w:rsid w:val="00A06A68"/>
    <w:rsid w:val="00A239C7"/>
    <w:rsid w:val="00A2442D"/>
    <w:rsid w:val="00A27540"/>
    <w:rsid w:val="00A30592"/>
    <w:rsid w:val="00A3077E"/>
    <w:rsid w:val="00A3140B"/>
    <w:rsid w:val="00A32ECF"/>
    <w:rsid w:val="00A353C7"/>
    <w:rsid w:val="00A42505"/>
    <w:rsid w:val="00A42519"/>
    <w:rsid w:val="00A477EC"/>
    <w:rsid w:val="00A47A48"/>
    <w:rsid w:val="00A57C25"/>
    <w:rsid w:val="00A60416"/>
    <w:rsid w:val="00A6252F"/>
    <w:rsid w:val="00A75B59"/>
    <w:rsid w:val="00A80395"/>
    <w:rsid w:val="00A90A1D"/>
    <w:rsid w:val="00A9562D"/>
    <w:rsid w:val="00AA04B3"/>
    <w:rsid w:val="00AA0D40"/>
    <w:rsid w:val="00AA2891"/>
    <w:rsid w:val="00AA55B4"/>
    <w:rsid w:val="00AB0D13"/>
    <w:rsid w:val="00AB1CDD"/>
    <w:rsid w:val="00AB3123"/>
    <w:rsid w:val="00AB7124"/>
    <w:rsid w:val="00AB7AF7"/>
    <w:rsid w:val="00AC089C"/>
    <w:rsid w:val="00AC09B1"/>
    <w:rsid w:val="00AC2394"/>
    <w:rsid w:val="00AC43E3"/>
    <w:rsid w:val="00AD1523"/>
    <w:rsid w:val="00AE043C"/>
    <w:rsid w:val="00AE070F"/>
    <w:rsid w:val="00AE2C00"/>
    <w:rsid w:val="00AE3B9F"/>
    <w:rsid w:val="00AE7E1B"/>
    <w:rsid w:val="00B004B6"/>
    <w:rsid w:val="00B0200A"/>
    <w:rsid w:val="00B0400D"/>
    <w:rsid w:val="00B07A7C"/>
    <w:rsid w:val="00B147C5"/>
    <w:rsid w:val="00B16218"/>
    <w:rsid w:val="00B24267"/>
    <w:rsid w:val="00B26303"/>
    <w:rsid w:val="00B34687"/>
    <w:rsid w:val="00B371BF"/>
    <w:rsid w:val="00B40943"/>
    <w:rsid w:val="00B45D45"/>
    <w:rsid w:val="00B46006"/>
    <w:rsid w:val="00B4641C"/>
    <w:rsid w:val="00B50125"/>
    <w:rsid w:val="00B51E8D"/>
    <w:rsid w:val="00B52173"/>
    <w:rsid w:val="00B54063"/>
    <w:rsid w:val="00B57247"/>
    <w:rsid w:val="00B60F8A"/>
    <w:rsid w:val="00B67F48"/>
    <w:rsid w:val="00B70545"/>
    <w:rsid w:val="00B72EBB"/>
    <w:rsid w:val="00B81475"/>
    <w:rsid w:val="00B81798"/>
    <w:rsid w:val="00B864DA"/>
    <w:rsid w:val="00B928BD"/>
    <w:rsid w:val="00B93B20"/>
    <w:rsid w:val="00B96CE7"/>
    <w:rsid w:val="00BA6B82"/>
    <w:rsid w:val="00BA7E06"/>
    <w:rsid w:val="00BB0A94"/>
    <w:rsid w:val="00BC03B0"/>
    <w:rsid w:val="00BC643F"/>
    <w:rsid w:val="00BC6810"/>
    <w:rsid w:val="00BD0133"/>
    <w:rsid w:val="00BD0FD9"/>
    <w:rsid w:val="00BD6181"/>
    <w:rsid w:val="00BE21C4"/>
    <w:rsid w:val="00BF05FE"/>
    <w:rsid w:val="00BF4529"/>
    <w:rsid w:val="00C02266"/>
    <w:rsid w:val="00C04CAF"/>
    <w:rsid w:val="00C23F9E"/>
    <w:rsid w:val="00C26509"/>
    <w:rsid w:val="00C27C42"/>
    <w:rsid w:val="00C33751"/>
    <w:rsid w:val="00C33E5E"/>
    <w:rsid w:val="00C36963"/>
    <w:rsid w:val="00C412A8"/>
    <w:rsid w:val="00C422F9"/>
    <w:rsid w:val="00C426CF"/>
    <w:rsid w:val="00C438A3"/>
    <w:rsid w:val="00C46198"/>
    <w:rsid w:val="00C52ACC"/>
    <w:rsid w:val="00C55757"/>
    <w:rsid w:val="00C563C3"/>
    <w:rsid w:val="00C61282"/>
    <w:rsid w:val="00C6307C"/>
    <w:rsid w:val="00C635C4"/>
    <w:rsid w:val="00C63A9E"/>
    <w:rsid w:val="00C6694E"/>
    <w:rsid w:val="00C713E4"/>
    <w:rsid w:val="00C71838"/>
    <w:rsid w:val="00C7744B"/>
    <w:rsid w:val="00C81D46"/>
    <w:rsid w:val="00C81FB3"/>
    <w:rsid w:val="00C83709"/>
    <w:rsid w:val="00C863F7"/>
    <w:rsid w:val="00C93C74"/>
    <w:rsid w:val="00C957E5"/>
    <w:rsid w:val="00C96B3C"/>
    <w:rsid w:val="00C9719D"/>
    <w:rsid w:val="00CA3B29"/>
    <w:rsid w:val="00CA4FC5"/>
    <w:rsid w:val="00CA6449"/>
    <w:rsid w:val="00CA7095"/>
    <w:rsid w:val="00CB1D74"/>
    <w:rsid w:val="00CB6C85"/>
    <w:rsid w:val="00CC4D06"/>
    <w:rsid w:val="00CD0479"/>
    <w:rsid w:val="00CD2179"/>
    <w:rsid w:val="00CD3A09"/>
    <w:rsid w:val="00CF0F27"/>
    <w:rsid w:val="00CF0F7B"/>
    <w:rsid w:val="00CF18DC"/>
    <w:rsid w:val="00CF27B0"/>
    <w:rsid w:val="00CF2F25"/>
    <w:rsid w:val="00D03047"/>
    <w:rsid w:val="00D053A9"/>
    <w:rsid w:val="00D10FC1"/>
    <w:rsid w:val="00D12934"/>
    <w:rsid w:val="00D12A13"/>
    <w:rsid w:val="00D13990"/>
    <w:rsid w:val="00D2188B"/>
    <w:rsid w:val="00D30149"/>
    <w:rsid w:val="00D36081"/>
    <w:rsid w:val="00D374A3"/>
    <w:rsid w:val="00D4255A"/>
    <w:rsid w:val="00D51DC8"/>
    <w:rsid w:val="00D54A5C"/>
    <w:rsid w:val="00D55666"/>
    <w:rsid w:val="00D56146"/>
    <w:rsid w:val="00D57302"/>
    <w:rsid w:val="00D615A1"/>
    <w:rsid w:val="00D640F3"/>
    <w:rsid w:val="00D67402"/>
    <w:rsid w:val="00D71C88"/>
    <w:rsid w:val="00D72AD4"/>
    <w:rsid w:val="00D856BC"/>
    <w:rsid w:val="00D86408"/>
    <w:rsid w:val="00D92112"/>
    <w:rsid w:val="00D94FFB"/>
    <w:rsid w:val="00DA1048"/>
    <w:rsid w:val="00DA13C2"/>
    <w:rsid w:val="00DA46E3"/>
    <w:rsid w:val="00DB2343"/>
    <w:rsid w:val="00DB3565"/>
    <w:rsid w:val="00DB4796"/>
    <w:rsid w:val="00DB4D3A"/>
    <w:rsid w:val="00DC1749"/>
    <w:rsid w:val="00DC17DB"/>
    <w:rsid w:val="00DC6DD2"/>
    <w:rsid w:val="00DD01B5"/>
    <w:rsid w:val="00DD2163"/>
    <w:rsid w:val="00DD3A70"/>
    <w:rsid w:val="00DD4F55"/>
    <w:rsid w:val="00DD522B"/>
    <w:rsid w:val="00DE08C2"/>
    <w:rsid w:val="00DE0B6E"/>
    <w:rsid w:val="00DE7CB5"/>
    <w:rsid w:val="00DF16A3"/>
    <w:rsid w:val="00DF25E6"/>
    <w:rsid w:val="00DF2E99"/>
    <w:rsid w:val="00DF39C1"/>
    <w:rsid w:val="00E00218"/>
    <w:rsid w:val="00E00F3F"/>
    <w:rsid w:val="00E1151C"/>
    <w:rsid w:val="00E162A8"/>
    <w:rsid w:val="00E25385"/>
    <w:rsid w:val="00E2654D"/>
    <w:rsid w:val="00E267F6"/>
    <w:rsid w:val="00E362DA"/>
    <w:rsid w:val="00E36964"/>
    <w:rsid w:val="00E36C24"/>
    <w:rsid w:val="00E373A3"/>
    <w:rsid w:val="00E457D2"/>
    <w:rsid w:val="00E474B3"/>
    <w:rsid w:val="00E518EB"/>
    <w:rsid w:val="00E51C9F"/>
    <w:rsid w:val="00E53600"/>
    <w:rsid w:val="00E54179"/>
    <w:rsid w:val="00E542D9"/>
    <w:rsid w:val="00E5441F"/>
    <w:rsid w:val="00E61657"/>
    <w:rsid w:val="00E629FC"/>
    <w:rsid w:val="00E63BA7"/>
    <w:rsid w:val="00E6429C"/>
    <w:rsid w:val="00E707FE"/>
    <w:rsid w:val="00E70AE2"/>
    <w:rsid w:val="00E720A4"/>
    <w:rsid w:val="00E72FBD"/>
    <w:rsid w:val="00E75826"/>
    <w:rsid w:val="00E77CE0"/>
    <w:rsid w:val="00E83334"/>
    <w:rsid w:val="00E86980"/>
    <w:rsid w:val="00E90389"/>
    <w:rsid w:val="00E94769"/>
    <w:rsid w:val="00E9604E"/>
    <w:rsid w:val="00EA154D"/>
    <w:rsid w:val="00EA3657"/>
    <w:rsid w:val="00EA5999"/>
    <w:rsid w:val="00EA66DD"/>
    <w:rsid w:val="00EB2D96"/>
    <w:rsid w:val="00EB452E"/>
    <w:rsid w:val="00EB5091"/>
    <w:rsid w:val="00EB5EA3"/>
    <w:rsid w:val="00EB77A2"/>
    <w:rsid w:val="00EC12F5"/>
    <w:rsid w:val="00EC44F5"/>
    <w:rsid w:val="00ED4BFA"/>
    <w:rsid w:val="00ED5AC8"/>
    <w:rsid w:val="00ED6134"/>
    <w:rsid w:val="00EE3A37"/>
    <w:rsid w:val="00EE4165"/>
    <w:rsid w:val="00EE4326"/>
    <w:rsid w:val="00EE4DBE"/>
    <w:rsid w:val="00EE5CDA"/>
    <w:rsid w:val="00EE79E3"/>
    <w:rsid w:val="00EF285F"/>
    <w:rsid w:val="00EF355B"/>
    <w:rsid w:val="00EF4F10"/>
    <w:rsid w:val="00EF5ADC"/>
    <w:rsid w:val="00EF75EE"/>
    <w:rsid w:val="00EF7914"/>
    <w:rsid w:val="00F0277A"/>
    <w:rsid w:val="00F02868"/>
    <w:rsid w:val="00F048DE"/>
    <w:rsid w:val="00F12624"/>
    <w:rsid w:val="00F131EB"/>
    <w:rsid w:val="00F15696"/>
    <w:rsid w:val="00F15AC4"/>
    <w:rsid w:val="00F221FA"/>
    <w:rsid w:val="00F22CEC"/>
    <w:rsid w:val="00F248BD"/>
    <w:rsid w:val="00F2575E"/>
    <w:rsid w:val="00F2707E"/>
    <w:rsid w:val="00F312D1"/>
    <w:rsid w:val="00F31A56"/>
    <w:rsid w:val="00F3219D"/>
    <w:rsid w:val="00F33E00"/>
    <w:rsid w:val="00F35501"/>
    <w:rsid w:val="00F432DF"/>
    <w:rsid w:val="00F47AB0"/>
    <w:rsid w:val="00F5025F"/>
    <w:rsid w:val="00F51C5C"/>
    <w:rsid w:val="00F53F09"/>
    <w:rsid w:val="00F54183"/>
    <w:rsid w:val="00F55628"/>
    <w:rsid w:val="00F63029"/>
    <w:rsid w:val="00F65ED0"/>
    <w:rsid w:val="00F67AA4"/>
    <w:rsid w:val="00F70305"/>
    <w:rsid w:val="00F70FEF"/>
    <w:rsid w:val="00F7420C"/>
    <w:rsid w:val="00F74AE7"/>
    <w:rsid w:val="00F757E2"/>
    <w:rsid w:val="00F80F31"/>
    <w:rsid w:val="00F8335F"/>
    <w:rsid w:val="00F978E8"/>
    <w:rsid w:val="00FA08EB"/>
    <w:rsid w:val="00FA24CE"/>
    <w:rsid w:val="00FA3AA4"/>
    <w:rsid w:val="00FA675A"/>
    <w:rsid w:val="00FA79E6"/>
    <w:rsid w:val="00FB13F0"/>
    <w:rsid w:val="00FB26B8"/>
    <w:rsid w:val="00FB3922"/>
    <w:rsid w:val="00FB6228"/>
    <w:rsid w:val="00FB73EE"/>
    <w:rsid w:val="00FC3180"/>
    <w:rsid w:val="00FC5D89"/>
    <w:rsid w:val="00FC6A70"/>
    <w:rsid w:val="00FC6F0F"/>
    <w:rsid w:val="00FD2230"/>
    <w:rsid w:val="00FD2828"/>
    <w:rsid w:val="00FD2E46"/>
    <w:rsid w:val="00FD372B"/>
    <w:rsid w:val="00FD3A29"/>
    <w:rsid w:val="00FE36F7"/>
    <w:rsid w:val="00FF18E6"/>
    <w:rsid w:val="00FF3393"/>
    <w:rsid w:val="06E97E74"/>
    <w:rsid w:val="0AFE09C8"/>
    <w:rsid w:val="11D32971"/>
    <w:rsid w:val="1ADE61DF"/>
    <w:rsid w:val="1B925D55"/>
    <w:rsid w:val="1E580EE8"/>
    <w:rsid w:val="1EAF751F"/>
    <w:rsid w:val="236E4AEF"/>
    <w:rsid w:val="38E33A3E"/>
    <w:rsid w:val="4362725A"/>
    <w:rsid w:val="43ED2BFE"/>
    <w:rsid w:val="44C80344"/>
    <w:rsid w:val="46AD197F"/>
    <w:rsid w:val="481E6D0C"/>
    <w:rsid w:val="4B907186"/>
    <w:rsid w:val="4D94435A"/>
    <w:rsid w:val="52052080"/>
    <w:rsid w:val="52E94FEE"/>
    <w:rsid w:val="5AF56E81"/>
    <w:rsid w:val="5B784753"/>
    <w:rsid w:val="5E836C5A"/>
    <w:rsid w:val="63B72211"/>
    <w:rsid w:val="6FBF379C"/>
    <w:rsid w:val="71DA1822"/>
    <w:rsid w:val="742C0811"/>
    <w:rsid w:val="742D4A14"/>
    <w:rsid w:val="755E3EDA"/>
    <w:rsid w:val="76921BFC"/>
    <w:rsid w:val="79944D7A"/>
    <w:rsid w:val="7D38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name="toc 1"/>
    <w:lsdException w:qFormat="1" w:unhideWhenUsed="0"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="220" w:after="220"/>
      <w:jc w:val="left"/>
      <w:outlineLvl w:val="0"/>
    </w:pPr>
    <w:rPr>
      <w:rFonts w:ascii="Arial" w:hAnsi="Arial"/>
      <w:b/>
      <w:bCs/>
      <w:kern w:val="44"/>
      <w:sz w:val="30"/>
      <w:szCs w:val="44"/>
    </w:rPr>
  </w:style>
  <w:style w:type="paragraph" w:styleId="5">
    <w:name w:val="heading 2"/>
    <w:basedOn w:val="1"/>
    <w:next w:val="3"/>
    <w:qFormat/>
    <w:uiPriority w:val="0"/>
    <w:pPr>
      <w:keepNext/>
      <w:keepLines/>
      <w:numPr>
        <w:ilvl w:val="1"/>
        <w:numId w:val="1"/>
      </w:numPr>
      <w:spacing w:before="220" w:after="220"/>
      <w:outlineLvl w:val="1"/>
    </w:pPr>
    <w:rPr>
      <w:rFonts w:ascii="Arial" w:hAnsi="Arial"/>
      <w:b/>
      <w:bCs/>
      <w:sz w:val="30"/>
      <w:szCs w:val="32"/>
    </w:rPr>
  </w:style>
  <w:style w:type="paragraph" w:styleId="6">
    <w:name w:val="heading 3"/>
    <w:basedOn w:val="1"/>
    <w:next w:val="3"/>
    <w:link w:val="35"/>
    <w:unhideWhenUsed/>
    <w:qFormat/>
    <w:uiPriority w:val="0"/>
    <w:pPr>
      <w:keepNext/>
      <w:keepLines/>
      <w:numPr>
        <w:ilvl w:val="2"/>
        <w:numId w:val="1"/>
      </w:numPr>
      <w:spacing w:before="220" w:after="220"/>
      <w:outlineLvl w:val="2"/>
    </w:pPr>
    <w:rPr>
      <w:rFonts w:ascii="Arial" w:hAnsi="Arial"/>
      <w:b/>
      <w:bCs/>
      <w:sz w:val="30"/>
      <w:szCs w:val="32"/>
    </w:rPr>
  </w:style>
  <w:style w:type="paragraph" w:styleId="7">
    <w:name w:val="heading 4"/>
    <w:basedOn w:val="1"/>
    <w:next w:val="1"/>
    <w:link w:val="39"/>
    <w:unhideWhenUsed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8">
    <w:name w:val="heading 5"/>
    <w:basedOn w:val="1"/>
    <w:next w:val="1"/>
    <w:link w:val="40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4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paragraph" w:styleId="10">
    <w:name w:val="heading 7"/>
    <w:basedOn w:val="1"/>
    <w:next w:val="1"/>
    <w:link w:val="42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11">
    <w:name w:val="heading 8"/>
    <w:basedOn w:val="1"/>
    <w:next w:val="1"/>
    <w:link w:val="43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/>
      <w:sz w:val="24"/>
    </w:rPr>
  </w:style>
  <w:style w:type="paragraph" w:styleId="12">
    <w:name w:val="heading 9"/>
    <w:basedOn w:val="1"/>
    <w:next w:val="1"/>
    <w:link w:val="44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link w:val="45"/>
    <w:qFormat/>
    <w:uiPriority w:val="0"/>
    <w:pPr>
      <w:spacing w:before="50" w:beforeLines="50" w:after="50" w:afterLines="50" w:line="240" w:lineRule="auto"/>
      <w:ind w:left="0" w:leftChars="0" w:firstLine="200" w:firstLineChars="200"/>
    </w:pPr>
    <w:rPr>
      <w:rFonts w:ascii="Arial" w:hAnsi="Arial"/>
    </w:rPr>
  </w:style>
  <w:style w:type="paragraph" w:styleId="4">
    <w:name w:val="Body Text Indent"/>
    <w:basedOn w:val="1"/>
    <w:link w:val="37"/>
    <w:qFormat/>
    <w:uiPriority w:val="0"/>
    <w:pPr>
      <w:spacing w:line="360" w:lineRule="auto"/>
      <w:ind w:left="1259" w:leftChars="599" w:hanging="1"/>
    </w:pPr>
    <w:rPr>
      <w:sz w:val="24"/>
    </w:rPr>
  </w:style>
  <w:style w:type="paragraph" w:styleId="13">
    <w:name w:val="Normal Indent"/>
    <w:basedOn w:val="1"/>
    <w:qFormat/>
    <w:uiPriority w:val="0"/>
    <w:pPr>
      <w:spacing w:line="360" w:lineRule="auto"/>
      <w:ind w:firstLine="420"/>
    </w:pPr>
    <w:rPr>
      <w:sz w:val="24"/>
      <w:szCs w:val="20"/>
    </w:rPr>
  </w:style>
  <w:style w:type="paragraph" w:styleId="14">
    <w:name w:val="Document Map"/>
    <w:basedOn w:val="1"/>
    <w:link w:val="38"/>
    <w:qFormat/>
    <w:uiPriority w:val="0"/>
    <w:rPr>
      <w:rFonts w:ascii="宋体"/>
      <w:sz w:val="18"/>
      <w:szCs w:val="18"/>
    </w:rPr>
  </w:style>
  <w:style w:type="paragraph" w:styleId="15">
    <w:name w:val="Body Text"/>
    <w:basedOn w:val="1"/>
    <w:link w:val="36"/>
    <w:qFormat/>
    <w:uiPriority w:val="0"/>
    <w:pPr>
      <w:spacing w:line="360" w:lineRule="auto"/>
      <w:ind w:right="-18"/>
    </w:pPr>
    <w:rPr>
      <w:sz w:val="24"/>
      <w:szCs w:val="20"/>
    </w:rPr>
  </w:style>
  <w:style w:type="paragraph" w:styleId="16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Date"/>
    <w:basedOn w:val="1"/>
    <w:next w:val="1"/>
    <w:link w:val="34"/>
    <w:qFormat/>
    <w:uiPriority w:val="0"/>
    <w:pPr>
      <w:ind w:left="100" w:leftChars="2500"/>
    </w:pPr>
  </w:style>
  <w:style w:type="paragraph" w:styleId="18">
    <w:name w:val="Body Text Indent 2"/>
    <w:basedOn w:val="1"/>
    <w:qFormat/>
    <w:uiPriority w:val="0"/>
    <w:pPr>
      <w:spacing w:line="400" w:lineRule="atLeast"/>
      <w:ind w:left="1155"/>
    </w:pPr>
    <w:rPr>
      <w:rFonts w:ascii="宋体"/>
      <w:sz w:val="28"/>
      <w:szCs w:val="20"/>
    </w:rPr>
  </w:style>
  <w:style w:type="paragraph" w:styleId="19">
    <w:name w:val="Balloon Text"/>
    <w:basedOn w:val="1"/>
    <w:link w:val="47"/>
    <w:qFormat/>
    <w:uiPriority w:val="0"/>
    <w:rPr>
      <w:sz w:val="18"/>
      <w:szCs w:val="18"/>
    </w:rPr>
  </w:style>
  <w:style w:type="paragraph" w:styleId="2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2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22">
    <w:name w:val="toc 1"/>
    <w:basedOn w:val="1"/>
    <w:next w:val="1"/>
    <w:semiHidden/>
    <w:qFormat/>
    <w:uiPriority w:val="0"/>
  </w:style>
  <w:style w:type="paragraph" w:styleId="23">
    <w:name w:val="toc 2"/>
    <w:basedOn w:val="1"/>
    <w:next w:val="1"/>
    <w:semiHidden/>
    <w:qFormat/>
    <w:uiPriority w:val="0"/>
    <w:pPr>
      <w:ind w:left="420" w:leftChars="200"/>
    </w:pPr>
  </w:style>
  <w:style w:type="paragraph" w:styleId="24">
    <w:name w:val="Title"/>
    <w:basedOn w:val="1"/>
    <w:next w:val="1"/>
    <w:link w:val="4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5">
    <w:name w:val="Body Text First Indent"/>
    <w:basedOn w:val="15"/>
    <w:link w:val="46"/>
    <w:qFormat/>
    <w:uiPriority w:val="0"/>
    <w:pPr>
      <w:spacing w:after="120" w:line="240" w:lineRule="auto"/>
      <w:ind w:right="0" w:firstLine="420" w:firstLineChars="100"/>
    </w:pPr>
    <w:rPr>
      <w:sz w:val="21"/>
      <w:szCs w:val="24"/>
    </w:rPr>
  </w:style>
  <w:style w:type="table" w:styleId="27">
    <w:name w:val="Table Grid"/>
    <w:basedOn w:val="2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Emphasis"/>
    <w:basedOn w:val="28"/>
    <w:qFormat/>
    <w:uiPriority w:val="0"/>
    <w:rPr>
      <w:i/>
      <w:iCs/>
    </w:rPr>
  </w:style>
  <w:style w:type="character" w:styleId="30">
    <w:name w:val="Hyperlink"/>
    <w:qFormat/>
    <w:uiPriority w:val="0"/>
    <w:rPr>
      <w:color w:val="0000FF"/>
      <w:u w:val="single"/>
    </w:rPr>
  </w:style>
  <w:style w:type="paragraph" w:customStyle="1" w:styleId="31">
    <w:name w:val="正文内容"/>
    <w:basedOn w:val="1"/>
    <w:qFormat/>
    <w:uiPriority w:val="0"/>
    <w:pPr>
      <w:spacing w:line="420" w:lineRule="atLeast"/>
    </w:pPr>
    <w:rPr>
      <w:rFonts w:ascii="宋体"/>
      <w:sz w:val="24"/>
      <w:szCs w:val="20"/>
    </w:rPr>
  </w:style>
  <w:style w:type="paragraph" w:customStyle="1" w:styleId="32">
    <w:name w:val="章节标题"/>
    <w:basedOn w:val="1"/>
    <w:qFormat/>
    <w:uiPriority w:val="0"/>
    <w:pPr>
      <w:spacing w:line="420" w:lineRule="atLeast"/>
      <w:jc w:val="center"/>
    </w:pPr>
    <w:rPr>
      <w:rFonts w:ascii="楷体_GB2312" w:eastAsia="楷体_GB2312"/>
      <w:b/>
      <w:sz w:val="36"/>
      <w:szCs w:val="20"/>
    </w:rPr>
  </w:style>
  <w:style w:type="paragraph" w:customStyle="1" w:styleId="33">
    <w:name w:val="正文档"/>
    <w:basedOn w:val="1"/>
    <w:qFormat/>
    <w:uiPriority w:val="0"/>
    <w:pPr>
      <w:spacing w:line="400" w:lineRule="exact"/>
      <w:ind w:left="-315" w:right="-614" w:hanging="210"/>
    </w:pPr>
    <w:rPr>
      <w:rFonts w:ascii="宋体"/>
      <w:kern w:val="44"/>
      <w:sz w:val="28"/>
      <w:szCs w:val="20"/>
    </w:rPr>
  </w:style>
  <w:style w:type="character" w:customStyle="1" w:styleId="34">
    <w:name w:val="日期 Char"/>
    <w:link w:val="17"/>
    <w:qFormat/>
    <w:uiPriority w:val="0"/>
    <w:rPr>
      <w:kern w:val="2"/>
      <w:sz w:val="21"/>
      <w:szCs w:val="24"/>
    </w:rPr>
  </w:style>
  <w:style w:type="character" w:customStyle="1" w:styleId="35">
    <w:name w:val="标题 3 Char"/>
    <w:link w:val="6"/>
    <w:qFormat/>
    <w:uiPriority w:val="0"/>
    <w:rPr>
      <w:rFonts w:ascii="Arial" w:hAnsi="Arial"/>
      <w:b/>
      <w:bCs/>
      <w:kern w:val="2"/>
      <w:sz w:val="30"/>
      <w:szCs w:val="32"/>
    </w:rPr>
  </w:style>
  <w:style w:type="character" w:customStyle="1" w:styleId="36">
    <w:name w:val="正文文本 Char"/>
    <w:link w:val="15"/>
    <w:qFormat/>
    <w:uiPriority w:val="0"/>
    <w:rPr>
      <w:kern w:val="2"/>
      <w:sz w:val="24"/>
    </w:rPr>
  </w:style>
  <w:style w:type="character" w:customStyle="1" w:styleId="37">
    <w:name w:val="正文文本缩进 Char"/>
    <w:link w:val="4"/>
    <w:qFormat/>
    <w:uiPriority w:val="0"/>
    <w:rPr>
      <w:kern w:val="2"/>
      <w:sz w:val="24"/>
      <w:szCs w:val="24"/>
    </w:rPr>
  </w:style>
  <w:style w:type="character" w:customStyle="1" w:styleId="38">
    <w:name w:val="文档结构图 Char"/>
    <w:link w:val="14"/>
    <w:qFormat/>
    <w:uiPriority w:val="0"/>
    <w:rPr>
      <w:rFonts w:ascii="宋体"/>
      <w:kern w:val="2"/>
      <w:sz w:val="18"/>
      <w:szCs w:val="18"/>
    </w:rPr>
  </w:style>
  <w:style w:type="character" w:customStyle="1" w:styleId="39">
    <w:name w:val="标题 4 Char"/>
    <w:link w:val="7"/>
    <w:qFormat/>
    <w:uiPriority w:val="0"/>
    <w:rPr>
      <w:rFonts w:ascii="Cambria" w:hAnsi="Cambria"/>
      <w:b/>
      <w:bCs/>
      <w:kern w:val="2"/>
      <w:sz w:val="28"/>
      <w:szCs w:val="28"/>
    </w:rPr>
  </w:style>
  <w:style w:type="character" w:customStyle="1" w:styleId="40">
    <w:name w:val="标题 5 Char"/>
    <w:link w:val="8"/>
    <w:semiHidden/>
    <w:qFormat/>
    <w:uiPriority w:val="0"/>
    <w:rPr>
      <w:b/>
      <w:bCs/>
      <w:kern w:val="2"/>
      <w:sz w:val="28"/>
      <w:szCs w:val="28"/>
    </w:rPr>
  </w:style>
  <w:style w:type="character" w:customStyle="1" w:styleId="41">
    <w:name w:val="标题 6 Char"/>
    <w:link w:val="9"/>
    <w:semiHidden/>
    <w:qFormat/>
    <w:uiPriority w:val="0"/>
    <w:rPr>
      <w:rFonts w:ascii="Cambria" w:hAnsi="Cambria"/>
      <w:b/>
      <w:bCs/>
      <w:kern w:val="2"/>
      <w:sz w:val="24"/>
      <w:szCs w:val="24"/>
    </w:rPr>
  </w:style>
  <w:style w:type="character" w:customStyle="1" w:styleId="42">
    <w:name w:val="标题 7 Char"/>
    <w:link w:val="10"/>
    <w:semiHidden/>
    <w:qFormat/>
    <w:uiPriority w:val="0"/>
    <w:rPr>
      <w:b/>
      <w:bCs/>
      <w:kern w:val="2"/>
      <w:sz w:val="24"/>
      <w:szCs w:val="24"/>
    </w:rPr>
  </w:style>
  <w:style w:type="character" w:customStyle="1" w:styleId="43">
    <w:name w:val="标题 8 Char"/>
    <w:link w:val="11"/>
    <w:semiHidden/>
    <w:qFormat/>
    <w:uiPriority w:val="0"/>
    <w:rPr>
      <w:rFonts w:ascii="Cambria" w:hAnsi="Cambria"/>
      <w:kern w:val="2"/>
      <w:sz w:val="24"/>
      <w:szCs w:val="24"/>
    </w:rPr>
  </w:style>
  <w:style w:type="character" w:customStyle="1" w:styleId="44">
    <w:name w:val="标题 9 Char"/>
    <w:link w:val="12"/>
    <w:semiHidden/>
    <w:qFormat/>
    <w:uiPriority w:val="0"/>
    <w:rPr>
      <w:rFonts w:ascii="Cambria" w:hAnsi="Cambria"/>
      <w:kern w:val="2"/>
      <w:sz w:val="21"/>
      <w:szCs w:val="21"/>
    </w:rPr>
  </w:style>
  <w:style w:type="character" w:customStyle="1" w:styleId="45">
    <w:name w:val="正文首行缩进 2 Char"/>
    <w:link w:val="3"/>
    <w:qFormat/>
    <w:uiPriority w:val="0"/>
    <w:rPr>
      <w:rFonts w:ascii="Arial" w:hAnsi="Arial"/>
      <w:kern w:val="2"/>
      <w:sz w:val="24"/>
      <w:szCs w:val="24"/>
    </w:rPr>
  </w:style>
  <w:style w:type="character" w:customStyle="1" w:styleId="46">
    <w:name w:val="正文首行缩进 Char"/>
    <w:link w:val="25"/>
    <w:qFormat/>
    <w:uiPriority w:val="0"/>
    <w:rPr>
      <w:kern w:val="2"/>
      <w:sz w:val="21"/>
      <w:szCs w:val="24"/>
    </w:rPr>
  </w:style>
  <w:style w:type="character" w:customStyle="1" w:styleId="47">
    <w:name w:val="批注框文本 Char"/>
    <w:basedOn w:val="28"/>
    <w:link w:val="19"/>
    <w:qFormat/>
    <w:uiPriority w:val="0"/>
    <w:rPr>
      <w:kern w:val="2"/>
      <w:sz w:val="18"/>
      <w:szCs w:val="18"/>
    </w:rPr>
  </w:style>
  <w:style w:type="paragraph" w:styleId="48">
    <w:name w:val="List Paragraph"/>
    <w:basedOn w:val="1"/>
    <w:qFormat/>
    <w:uiPriority w:val="34"/>
    <w:pPr>
      <w:ind w:firstLine="420" w:firstLineChars="200"/>
    </w:pPr>
  </w:style>
  <w:style w:type="character" w:customStyle="1" w:styleId="49">
    <w:name w:val="标题 Char"/>
    <w:basedOn w:val="28"/>
    <w:link w:val="24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5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51">
    <w:name w:val="WPSOffice手动目录 2"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22925B-DE93-44FE-9C22-11AD10E139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</Company>
  <Pages>7</Pages>
  <Words>271</Words>
  <Characters>1551</Characters>
  <Lines>12</Lines>
  <Paragraphs>3</Paragraphs>
  <TotalTime>1</TotalTime>
  <ScaleCrop>false</ScaleCrop>
  <LinksUpToDate>false</LinksUpToDate>
  <CharactersWithSpaces>1819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2018-12-18T10:33:00Z</dcterms:created>
  <dc:creator>天财商龙</dc:creator>
  <cp:lastModifiedBy>金立敏</cp:lastModifiedBy>
  <dcterms:modified xsi:type="dcterms:W3CDTF">2020-05-12T02:40:40Z</dcterms:modified>
  <dc:title>甲方：                                （以下简称甲方）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