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</w:t>
      </w:r>
      <w:r>
        <w:rPr>
          <w:rFonts w:hint="eastAsia"/>
          <w:lang w:val="en-US" w:eastAsia="zh-CN"/>
        </w:rPr>
        <w:t>食尚订</w:t>
      </w:r>
      <w:r>
        <w:rPr>
          <w:rFonts w:hint="default"/>
          <w:lang w:val="en-US" w:eastAsia="zh-CN"/>
        </w:rPr>
        <w:t>】 - 【2020.</w:t>
      </w:r>
      <w:r>
        <w:rPr>
          <w:rFonts w:hint="eastAsia"/>
          <w:lang w:val="en-US" w:eastAsia="zh-CN"/>
        </w:rPr>
        <w:t>6</w:t>
      </w:r>
      <w:r>
        <w:rPr>
          <w:rFonts w:hint="default"/>
          <w:lang w:val="en-US" w:eastAsia="zh-CN"/>
        </w:rPr>
        <w:t>.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】发版公告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19"/>
        <w:textAlignment w:val="auto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商户后台/集团后台：发版后可直接使用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19"/>
        <w:textAlignment w:val="auto"/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食尚订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PAD（iOS）：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可直接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在app store中下载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必须升级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eastAsia" w:eastAsia="宋体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/>
          <w:color w:val="333333"/>
          <w:sz w:val="24"/>
          <w:szCs w:val="24"/>
          <w:shd w:val="clear" w:fill="FFFFFF"/>
          <w:lang w:eastAsia="zh-CN"/>
        </w:rPr>
        <w:t>食尚订</w:t>
      </w:r>
      <w:r>
        <w:rPr>
          <w:color w:val="333333"/>
          <w:sz w:val="24"/>
          <w:szCs w:val="24"/>
          <w:shd w:val="clear" w:fill="FFFFFF"/>
        </w:rPr>
        <w:t>APP（安卓）：打开APP并根据提示升级内容操作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升级</w:t>
      </w:r>
      <w:r>
        <w:rPr>
          <w:rFonts w:hint="eastAsia"/>
          <w:color w:val="333333"/>
          <w:sz w:val="24"/>
          <w:szCs w:val="24"/>
          <w:shd w:val="clear" w:fill="FFFFFF"/>
          <w:lang w:eastAsia="zh-CN"/>
        </w:rPr>
        <w:t>，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必须升级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20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color w:val="333333"/>
          <w:sz w:val="24"/>
          <w:szCs w:val="24"/>
          <w:shd w:val="clear" w:fill="FFFFFF"/>
          <w:lang w:eastAsia="zh-CN"/>
        </w:rPr>
        <w:t>食尚订</w:t>
      </w:r>
      <w:r>
        <w:rPr>
          <w:color w:val="333333"/>
          <w:sz w:val="24"/>
          <w:szCs w:val="24"/>
          <w:shd w:val="clear" w:fill="FFFFFF"/>
        </w:rPr>
        <w:t>APP（iOS）：在app store中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直接</w:t>
      </w:r>
      <w:r>
        <w:rPr>
          <w:color w:val="333333"/>
          <w:sz w:val="24"/>
          <w:szCs w:val="24"/>
          <w:shd w:val="clear" w:fill="FFFFFF"/>
        </w:rPr>
        <w:t>更新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,必须升级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19"/>
        <w:textAlignment w:val="auto"/>
        <w:rPr>
          <w:color w:val="333333"/>
          <w:sz w:val="24"/>
          <w:szCs w:val="24"/>
          <w:shd w:val="clear" w:fill="FFFFFF"/>
        </w:rPr>
      </w:pP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食尚订智能预订电话机</w:t>
      </w:r>
      <w:r>
        <w:rPr>
          <w:color w:val="333333"/>
          <w:sz w:val="24"/>
          <w:szCs w:val="24"/>
          <w:shd w:val="clear" w:fill="FFFFFF"/>
        </w:rPr>
        <w:t>：打开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电话机内</w:t>
      </w:r>
      <w:r>
        <w:rPr>
          <w:color w:val="333333"/>
          <w:sz w:val="24"/>
          <w:szCs w:val="24"/>
          <w:shd w:val="clear" w:fill="FFFFFF"/>
        </w:rPr>
        <w:t>APP并根据提示升级内容操作</w:t>
      </w:r>
      <w:r>
        <w:rPr>
          <w:rFonts w:hint="eastAsia"/>
          <w:color w:val="333333"/>
          <w:sz w:val="24"/>
          <w:szCs w:val="24"/>
          <w:shd w:val="clear" w:fill="FFFFFF"/>
          <w:lang w:eastAsia="zh-CN"/>
        </w:rPr>
        <w:t>，</w:t>
      </w:r>
      <w:r>
        <w:rPr>
          <w:rFonts w:hint="eastAsia"/>
          <w:color w:val="333333"/>
          <w:sz w:val="24"/>
          <w:szCs w:val="24"/>
          <w:shd w:val="clear" w:fill="FFFFFF"/>
          <w:lang w:val="en-US" w:eastAsia="zh-CN"/>
        </w:rPr>
        <w:t>必须升级</w:t>
      </w:r>
      <w:r>
        <w:rPr>
          <w:color w:val="333333"/>
          <w:sz w:val="24"/>
          <w:szCs w:val="24"/>
          <w:shd w:val="clear" w:fill="FFFFFF"/>
        </w:rPr>
        <w:t xml:space="preserve"> 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19"/>
        <w:textAlignment w:val="auto"/>
        <w:rPr>
          <w:color w:val="333333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sz w:val="36"/>
          <w:szCs w:val="36"/>
        </w:rPr>
      </w:pPr>
      <w:r>
        <w:rPr>
          <w:i w:val="0"/>
          <w:caps w:val="0"/>
          <w:color w:val="333333"/>
          <w:spacing w:val="0"/>
          <w:sz w:val="36"/>
          <w:szCs w:val="36"/>
          <w:shd w:val="clear" w:fill="FFFFFF"/>
        </w:rPr>
        <w:t>新增功能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重要：</w:t>
      </w:r>
      <w:r>
        <w:rPr>
          <w:rFonts w:hint="eastAsia"/>
          <w:b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食尚订</w:t>
      </w: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商户后台中显示该门店的到期提示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显示逻辑：门店中有一个（包括多个）产品包未到期时，不显示到期提示。门店中全部产品包过期时，则会显示到期提示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注：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（1）续费相关事情可与销管部门沟通确认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（2）该信息只是文字提示，不影响功能的正常使用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 w:firstLine="0"/>
        <w:jc w:val="left"/>
        <w:textAlignment w:val="auto"/>
      </w:pPr>
      <w:r>
        <w:drawing>
          <wp:inline distT="0" distB="0" distL="114300" distR="114300">
            <wp:extent cx="7371715" cy="3371215"/>
            <wp:effectExtent l="9525" t="9525" r="10160" b="10160"/>
            <wp:docPr id="4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71715" cy="33712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 w:firstLine="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 w:firstLine="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 w:firstLine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智能订餐台页面中，增加按钮【修改整单时间】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适用场景：订单为一单多桌时，需要修改订单中所有桌台的就餐日期或到店时间，可使用该功能统一修改订单中的信息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5763260" cy="3799840"/>
            <wp:effectExtent l="9525" t="9525" r="18415" b="19685"/>
            <wp:docPr id="4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3799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增加吉祥日设置页面</w:t>
      </w:r>
    </w:p>
    <w:p>
      <w:pPr>
        <w:pStyle w:val="2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可设置该门店的吉祥日，包括吉祥日名称、提成比例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该功能用于设置某天所属的吉祥日，并根据吉祥日计算提成比例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示例：在节日期间（比如过年等特殊日期），预订人数较多，所以提成比例会低一些。在普通日期中，预订人数较少，可以设置较高的提成比例用于拉动销售人员的积极性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885815" cy="3058795"/>
            <wp:effectExtent l="9525" t="9525" r="10160" b="17780"/>
            <wp:docPr id="10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85815" cy="30587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0" w:beforeAutospacing="0" w:after="0" w:afterAutospacing="0"/>
        <w:ind w:left="0" w:leftChars="0" w:firstLine="0" w:firstLineChars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将吉祥日按照业务需要，设置到具体的日期中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支持通过excel批量导入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665470" cy="3597275"/>
            <wp:effectExtent l="9525" t="9525" r="20955" b="12700"/>
            <wp:docPr id="12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IMG_25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65470" cy="3597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default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增加上座率标配桌数配置功能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功能：查看和设置门店中的标配桌数，可通过excel批量设置。标配桌数会影响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食尚订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报表中心模块的上座率统计月表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功能路径：商户后台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-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预订管理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-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上座率标配桌数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691630" cy="2312035"/>
            <wp:effectExtent l="9525" t="9525" r="23495" b="21590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23120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智能订餐台页面中，增加统计信息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eastAsia="宋体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统计信息包括，全部桌台的数量、预订状态的桌台数量、客到状态的桌台数量、预留状态的桌台数量、散客类型的桌台数量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6725285" cy="3159125"/>
            <wp:effectExtent l="9525" t="9525" r="27940" b="12700"/>
            <wp:docPr id="3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25285" cy="31591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智能订餐台页面订单列表中，可同时对手机号、姓名进行模糊搜索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6749415" cy="3029585"/>
            <wp:effectExtent l="9525" t="9525" r="22860" b="27940"/>
            <wp:docPr id="3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49415" cy="30295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查询未处理订单时，可同时对手机号、姓名进行模糊搜索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6699885" cy="3789680"/>
            <wp:effectExtent l="9525" t="9525" r="15240" b="10795"/>
            <wp:docPr id="3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99885" cy="37896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预订单中增加按钮【账单开票】，可记录账单的开票金额。（预订通知单、历史订单页面中可查看）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66560" cy="3072765"/>
            <wp:effectExtent l="0" t="0" r="15240" b="13335"/>
            <wp:docPr id="9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6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3072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订单金额录入页面中，支持修改接单渠道、接待人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支持修改接单渠道、接单人。修改信息后，在晚上会重新计算相关统计数据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71005" cy="2906395"/>
            <wp:effectExtent l="9525" t="9525" r="20320" b="17780"/>
            <wp:docPr id="1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6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71005" cy="2906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预订通知单页面中增加通过订单状态查询的功能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影响报表展示、导出excel以及打印功能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6755765" cy="3120390"/>
            <wp:effectExtent l="9525" t="9525" r="16510" b="13335"/>
            <wp:docPr id="3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55765" cy="31203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预订通知单页面中，增加宴会水牌查询功能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drawing>
          <wp:inline distT="0" distB="0" distL="114300" distR="114300">
            <wp:extent cx="6627495" cy="3940810"/>
            <wp:effectExtent l="9525" t="9525" r="11430" b="12065"/>
            <wp:docPr id="3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27495" cy="39408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增加了升级到宴会单的功能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商户后台-参数设置页面中，增加了按钮【升级到宴会单】，原来会场模块的商户，可通过该功能升级到宴会模式。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注：升级到宴会单模式后，不支持恢复到原有会场模式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075045" cy="4319905"/>
            <wp:effectExtent l="9525" t="9525" r="11430" b="13970"/>
            <wp:docPr id="14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67"/>
                    <pic:cNvPicPr>
                      <a:picLocks noChangeAspect="1"/>
                    </pic:cNvPicPr>
                  </pic:nvPicPr>
                  <pic:blipFill>
                    <a:blip r:embed="rId22"/>
                    <a:srcRect l="-81" t="8005" r="36122"/>
                    <a:stretch>
                      <a:fillRect/>
                    </a:stretch>
                  </pic:blipFill>
                  <pic:spPr>
                    <a:xfrm>
                      <a:off x="0" y="0"/>
                      <a:ext cx="6075045" cy="43199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宴会单-餐饮模块中，套餐和酒水中支持上传图片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685280" cy="3225165"/>
            <wp:effectExtent l="9525" t="9525" r="10795" b="22860"/>
            <wp:docPr id="15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IMG_26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85280" cy="3225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2559050" cy="5487035"/>
            <wp:effectExtent l="9525" t="9525" r="22225" b="27940"/>
            <wp:docPr id="16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6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54870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增加了锁台设置页面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可按照商户实际需要，按照日期、餐段，批量将桌台设置为锁台状态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29730" cy="3107055"/>
            <wp:effectExtent l="9525" t="9525" r="23495" b="26670"/>
            <wp:docPr id="17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IMG_270"/>
                    <pic:cNvPicPr>
                      <a:picLocks noChangeAspect="1"/>
                    </pic:cNvPicPr>
                  </pic:nvPicPr>
                  <pic:blipFill>
                    <a:blip r:embed="rId25"/>
                    <a:srcRect t="7067"/>
                    <a:stretch>
                      <a:fillRect/>
                    </a:stretch>
                  </pic:blipFill>
                  <pic:spPr>
                    <a:xfrm>
                      <a:off x="0" y="0"/>
                      <a:ext cx="6729730" cy="3107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13855" cy="2701290"/>
            <wp:effectExtent l="9525" t="9525" r="20320" b="13335"/>
            <wp:docPr id="18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7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13855" cy="2701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iOS（PAD版本）中，增加宴会管理模块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608320" cy="4205605"/>
            <wp:effectExtent l="9525" t="9525" r="20955" b="13970"/>
            <wp:docPr id="19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IMG_27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205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623560" cy="4266565"/>
            <wp:effectExtent l="9525" t="9525" r="24765" b="10160"/>
            <wp:docPr id="20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IMG_27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4266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654675" cy="4239260"/>
            <wp:effectExtent l="9525" t="9525" r="12700" b="18415"/>
            <wp:docPr id="21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IMG_27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54675" cy="4239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增加了宴会单日志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811010" cy="3137535"/>
            <wp:effectExtent l="0" t="0" r="8890" b="5715"/>
            <wp:docPr id="22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 descr="IMG_275"/>
                    <pic:cNvPicPr>
                      <a:picLocks noChangeAspect="1"/>
                    </pic:cNvPicPr>
                  </pic:nvPicPr>
                  <pic:blipFill>
                    <a:blip r:embed="rId30"/>
                    <a:srcRect t="7077"/>
                    <a:stretch>
                      <a:fillRect/>
                    </a:stretch>
                  </pic:blipFill>
                  <pic:spPr>
                    <a:xfrm>
                      <a:off x="0" y="0"/>
                      <a:ext cx="6811010" cy="3137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集团后台中，增加展示会员生日以及POS会员信息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67195" cy="3669665"/>
            <wp:effectExtent l="9525" t="9525" r="24130" b="16510"/>
            <wp:docPr id="23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 descr="IMG_276"/>
                    <pic:cNvPicPr>
                      <a:picLocks noChangeAspect="1"/>
                    </pic:cNvPicPr>
                  </pic:nvPicPr>
                  <pic:blipFill>
                    <a:blip r:embed="rId31"/>
                    <a:srcRect r="25760" b="3804"/>
                    <a:stretch>
                      <a:fillRect/>
                    </a:stretch>
                  </pic:blipFill>
                  <pic:spPr>
                    <a:xfrm>
                      <a:off x="0" y="0"/>
                      <a:ext cx="6767195" cy="366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APP端支持加桌功能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注：需要在店员管理模块中，分配【加桌】权限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b/>
          <w:color w:val="333333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2939415" cy="6257290"/>
            <wp:effectExtent l="9525" t="9525" r="22860" b="19685"/>
            <wp:docPr id="24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IMG_27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6257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2949575" cy="6261100"/>
            <wp:effectExtent l="0" t="0" r="3175" b="6350"/>
            <wp:docPr id="25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 descr="IMG_27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49575" cy="626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3"/>
        <w:rPr>
          <w:b/>
          <w:color w:val="333333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APP端适配参数配置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商户后台增加两个参数，相关参数只影响销售APP端的逻辑，详情见下方。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22110" cy="4079875"/>
            <wp:effectExtent l="9525" t="9525" r="12065" b="25400"/>
            <wp:docPr id="26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 descr="IMG_279"/>
                    <pic:cNvPicPr>
                      <a:picLocks noChangeAspect="1"/>
                    </pic:cNvPicPr>
                  </pic:nvPicPr>
                  <pic:blipFill>
                    <a:blip r:embed="rId34"/>
                    <a:srcRect r="25259" b="1493"/>
                    <a:stretch>
                      <a:fillRect/>
                    </a:stretch>
                  </pic:blipFill>
                  <pic:spPr>
                    <a:xfrm>
                      <a:off x="0" y="0"/>
                      <a:ext cx="6722110" cy="4079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150" w:hanging="425" w:firstLineChars="0"/>
        <w:textAlignment w:val="auto"/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【一个客户（手机号）只允许有一个未处理订单】：开启该参数后，在销售APP端创建订单时，会检查该用户的手机号是否有未处理订单，如果有未处理订单，则会报错给出提示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150" w:rightChars="0" w:firstLine="480" w:firstLineChars="200"/>
        <w:textAlignment w:val="auto"/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注：未处理订单指预订、客到状态的订单，不包括撤单、消费成功状态的订单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。）</w:t>
      </w:r>
    </w:p>
    <w:p>
      <w:pPr>
        <w:pStyle w:val="2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150" w:hanging="425" w:firstLineChars="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【一个订单只允许预订一个桌台（只影响创建订单的逻辑）】：开启该参数后，在销售APP端，只能占用一个桌台，否则会给出报错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2922270" cy="6249670"/>
            <wp:effectExtent l="9525" t="9525" r="20955" b="27305"/>
            <wp:docPr id="27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 descr="IMG_28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22270" cy="6249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2896870" cy="6273165"/>
            <wp:effectExtent l="9525" t="9525" r="27305" b="22860"/>
            <wp:docPr id="28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 descr="IMG_28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96870" cy="6273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b/>
          <w:color w:val="333333"/>
          <w:sz w:val="24"/>
          <w:szCs w:val="24"/>
        </w:rPr>
      </w:pPr>
      <w:r>
        <w:rPr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宴会报表优化需求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（1）管理层代订包厢月表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导出excel时，如果订单的接单人为预订台，在excel中会显示出该订单的备注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65290" cy="3030220"/>
            <wp:effectExtent l="9525" t="9525" r="26035" b="27305"/>
            <wp:docPr id="30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7" descr="IMG_28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765290" cy="30302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（2）门店上座率统计月表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在原来报表基础上，增加了新的字段。包括增加大厅人数、消费金额、宴会统计增加每种类型的档数（订单数）、桌数、桌均、乔迁宴、会议、led、婚庆费、进场费、其他收入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92595" cy="3094990"/>
            <wp:effectExtent l="9525" t="9525" r="17780" b="19685"/>
            <wp:docPr id="29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 descr="IMG_28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792595" cy="30949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（3）销售经理宴会代订表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eastAsia="宋体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页面中增加了字段，订金编号，客户姓名，电话。导出excel时，也增加了相应字段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42430" cy="3055620"/>
            <wp:effectExtent l="9525" t="9525" r="10795" b="20955"/>
            <wp:docPr id="31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 descr="IMG_28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742430" cy="30556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（4）门店宴席统计月表2</w:t>
      </w:r>
    </w:p>
    <w:p>
      <w:pPr>
        <w:pStyle w:val="2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 w:eastAsia="宋体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增加了字段，包括宴会档数、桌均、去年同期宴席档数、去年同期桌均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61480" cy="3067685"/>
            <wp:effectExtent l="9525" t="9525" r="10795" b="27940"/>
            <wp:docPr id="32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 descr="IMG_285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761480" cy="30676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255" w:beforeAutospacing="0" w:after="120" w:afterAutospacing="0" w:line="23" w:lineRule="atLeast"/>
        <w:ind w:left="0" w:firstLine="0"/>
        <w:rPr>
          <w:rFonts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增加上座率标配桌数配置功能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功能：查看和设置门店中的标配桌数，可通过excel批量设置。标配桌数会影响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食尚订【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报表中心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】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模块的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上座率统计月表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】；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功能路径：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食尚订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商户后台/预订管理/上座率标配桌数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89420" cy="2345690"/>
            <wp:effectExtent l="9525" t="9525" r="20955" b="2603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89420" cy="23456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255" w:beforeAutospacing="0" w:after="120" w:afterAutospacing="0" w:line="23" w:lineRule="atLeast"/>
        <w:ind w:left="0" w:firstLine="0"/>
        <w:rPr>
          <w:rFonts w:hint="default"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增加吉祥日设置页面</w:t>
      </w:r>
    </w:p>
    <w:p>
      <w:pPr>
        <w:pStyle w:val="24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可设置该门店的吉祥日，包括吉祥日名称、提成比例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该功能用于设置某天所属的吉祥日，并根据吉祥日计算提成比例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eastAsia" w:ascii="Segoe UI" w:hAnsi="Segoe UI" w:eastAsia="宋体" w:cs="Segoe UI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示例：在节日期间（比如过年等特殊日期），预订人数较多，所以提成比例会低一些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在普通日期中，预订人数较少，可以设置较高的提成比例用于拉动销售人员的积极性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706870" cy="3485515"/>
            <wp:effectExtent l="9525" t="9525" r="27305" b="1016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06870" cy="3485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4"/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before="0" w:beforeAutospacing="0" w:after="0" w:afterAutospacing="0"/>
        <w:ind w:left="0" w:leftChars="0" w:firstLine="0" w:firstLineChars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将吉祥日按照业务需要，设置到具体的日期中。支持通过excel批量导入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6643370" cy="4218940"/>
            <wp:effectExtent l="9525" t="9525" r="14605" b="1968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4218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suppressLineNumbers w:val="0"/>
        <w:shd w:val="clear" w:fill="FFFFFF"/>
        <w:spacing w:before="255" w:beforeAutospacing="0" w:after="120" w:afterAutospacing="0" w:line="23" w:lineRule="atLeast"/>
        <w:ind w:left="0" w:firstLine="0"/>
        <w:rPr>
          <w:rFonts w:hint="default"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订单金额录入页面中增加字段</w:t>
      </w:r>
    </w:p>
    <w:p>
      <w:pPr>
        <w:pStyle w:val="24"/>
        <w:keepNext w:val="0"/>
        <w:keepLines w:val="0"/>
        <w:widowControl/>
        <w:numPr>
          <w:ilvl w:val="0"/>
          <w:numId w:val="5"/>
        </w:numPr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订单金额录入页面中，增加了显示的字段【折前金额】【实际消费桌数】【宴会类型】，【宴会类型】支持修改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4"/>
        <w:keepNext w:val="0"/>
        <w:keepLines w:val="0"/>
        <w:widowControl/>
        <w:numPr>
          <w:ilvl w:val="0"/>
          <w:numId w:val="5"/>
        </w:numPr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sz w:val="24"/>
          <w:szCs w:val="24"/>
          <w:shd w:val="clear" w:fill="FFFFFF"/>
        </w:rPr>
        <w:t>在开启【对接POS】开关的情况下，增加了按钮【同步POS账单信息】</w:t>
      </w:r>
      <w:r>
        <w:rPr>
          <w:rFonts w:hint="eastAsia" w:ascii="Segoe UI" w:hAnsi="Segoe UI" w:cs="Segoe UI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11315" cy="2593975"/>
            <wp:effectExtent l="0" t="0" r="13335" b="15875"/>
            <wp:docPr id="6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711315" cy="259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sz w:val="36"/>
          <w:szCs w:val="36"/>
        </w:rPr>
      </w:pPr>
      <w:r>
        <w:rPr>
          <w:i w:val="0"/>
          <w:caps w:val="0"/>
          <w:color w:val="333333"/>
          <w:spacing w:val="0"/>
          <w:sz w:val="36"/>
          <w:szCs w:val="36"/>
          <w:shd w:val="clear" w:fill="FFFFFF"/>
        </w:rPr>
        <w:t>优化需求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智能订餐台页面中，再次输入手机号后，会清空已录入的会员相关数据</w:t>
      </w:r>
      <w:r>
        <w:rPr>
          <w:rFonts w:hint="eastAsia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150"/>
        <w:textAlignment w:val="auto"/>
        <w:rPr>
          <w:rFonts w:hint="eastAsia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宴会单模块-跟进计划中，跟进时间支持显示时分秒</w:t>
      </w:r>
      <w:r>
        <w:rPr>
          <w:rFonts w:hint="eastAsia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150"/>
        <w:jc w:val="left"/>
        <w:textAlignment w:val="auto"/>
      </w:pPr>
      <w:r>
        <w:rPr>
          <w:rFonts w:hint="default" w:ascii="Segoe UI" w:hAnsi="Segoe UI" w:eastAsia="Segoe UI" w:cs="Segoe U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5322570" cy="3844290"/>
            <wp:effectExtent l="9525" t="9525" r="20955" b="13335"/>
            <wp:docPr id="33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 descr="IMG_286"/>
                    <pic:cNvPicPr>
                      <a:picLocks noChangeAspect="1"/>
                    </pic:cNvPicPr>
                  </pic:nvPicPr>
                  <pic:blipFill>
                    <a:blip r:embed="rId42"/>
                    <a:srcRect b="17901"/>
                    <a:stretch>
                      <a:fillRect/>
                    </a:stretch>
                  </pic:blipFill>
                  <pic:spPr>
                    <a:xfrm>
                      <a:off x="0" y="0"/>
                      <a:ext cx="5322570" cy="38442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textAlignment w:val="auto"/>
        <w:rPr>
          <w:rFonts w:hint="eastAsia" w:eastAsia="宋体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106" w:bottom="1559" w:left="1259" w:header="471" w:footer="573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ascii="宋体" w:hAnsi="宋体"/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-68580</wp:posOffset>
              </wp:positionV>
              <wp:extent cx="6057900" cy="0"/>
              <wp:effectExtent l="0" t="0" r="0" b="0"/>
              <wp:wrapNone/>
              <wp:docPr id="2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o:spid="_x0000_s1026" o:spt="20" style="position:absolute;left:0pt;margin-left:0pt;margin-top:-5.4pt;height:0pt;width:477pt;z-index:251658240;mso-width-relative:page;mso-height-relative:page;" filled="f" stroked="t" coordsize="21600,21600" o:gfxdata="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Uu0aS&#10;1AAAAAgBAAAPAAAAAAAAAAEAIAAAACIAAABkcnMvZG93bnJldi54bWxQSwECFAAUAAAACACHTuJA&#10;evXosbMBAABfAwAADgAAAAAAAAABACAAAAAjAQAAZHJzL2Uyb0RvYy54bWxQSwUGAAAAAAYABgBZ&#10;AQAASA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/>
        <w:sz w:val="21"/>
      </w:rPr>
      <w:t>天津市华苑新技术产业园区榕苑路7号C座4楼</w:t>
    </w:r>
  </w:p>
  <w:p>
    <w:pPr>
      <w:pStyle w:val="20"/>
      <w:spacing w:before="120" w:after="120"/>
      <w:ind w:firstLine="420"/>
      <w:rPr>
        <w:rFonts w:ascii="宋体" w:hAnsi="宋体"/>
        <w:sz w:val="21"/>
      </w:rPr>
    </w:pPr>
    <w:r>
      <w:rPr>
        <w:rFonts w:hint="eastAsia" w:ascii="宋体" w:hAnsi="宋体"/>
        <w:sz w:val="21"/>
      </w:rPr>
      <w:t>电话：</w:t>
    </w:r>
    <w:r>
      <w:rPr>
        <w:rFonts w:ascii="宋体" w:hAnsi="宋体"/>
        <w:sz w:val="21"/>
      </w:rPr>
      <w:t>400-625-9625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 </w:t>
    </w:r>
    <w:r>
      <w:rPr>
        <w:rFonts w:hint="eastAsia" w:ascii="宋体" w:hAnsi="宋体"/>
        <w:sz w:val="21"/>
      </w:rPr>
      <w:t xml:space="preserve"> </w:t>
    </w:r>
    <w:r>
      <w:rPr>
        <w:rFonts w:ascii="宋体" w:hAnsi="宋体"/>
        <w:sz w:val="21"/>
      </w:rPr>
      <w:t xml:space="preserve"> </w:t>
    </w:r>
    <w:r>
      <w:rPr>
        <w:rFonts w:hint="eastAsia" w:ascii="宋体" w:hAnsi="宋体"/>
        <w:sz w:val="21"/>
      </w:rPr>
      <w:t xml:space="preserve">邮编：3000384  </w:t>
    </w:r>
    <w:r>
      <w:rPr>
        <w:rFonts w:hint="eastAsia" w:ascii="隶书" w:eastAsia="隶书"/>
        <w:sz w:val="21"/>
      </w:rPr>
      <w:t xml:space="preserve">                                 </w:t>
    </w:r>
    <w:r>
      <w:rPr>
        <w:rFonts w:hint="eastAsia" w:ascii="宋体" w:hAnsi="宋体"/>
        <w:kern w:val="0"/>
        <w:sz w:val="21"/>
      </w:rPr>
      <w:t>第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PAGE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5</w:t>
    </w:r>
    <w:r>
      <w:rPr>
        <w:rFonts w:ascii="宋体" w:hAnsi="宋体"/>
        <w:kern w:val="0"/>
        <w:sz w:val="21"/>
      </w:rPr>
      <w:fldChar w:fldCharType="end"/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页</w:t>
    </w:r>
    <w:r>
      <w:rPr>
        <w:rFonts w:ascii="宋体" w:hAnsi="宋体"/>
        <w:kern w:val="0"/>
        <w:sz w:val="21"/>
      </w:rPr>
      <w:t xml:space="preserve"> </w:t>
    </w:r>
    <w:r>
      <w:rPr>
        <w:rFonts w:hint="eastAsia" w:ascii="宋体" w:hAnsi="宋体"/>
        <w:kern w:val="0"/>
        <w:sz w:val="21"/>
      </w:rPr>
      <w:t>共</w:t>
    </w:r>
    <w:r>
      <w:rPr>
        <w:rFonts w:ascii="宋体" w:hAnsi="宋体"/>
        <w:kern w:val="0"/>
        <w:sz w:val="21"/>
      </w:rPr>
      <w:t xml:space="preserve"> </w:t>
    </w:r>
    <w:r>
      <w:rPr>
        <w:rFonts w:ascii="宋体" w:hAnsi="宋体"/>
        <w:kern w:val="0"/>
        <w:sz w:val="21"/>
      </w:rPr>
      <w:fldChar w:fldCharType="begin"/>
    </w:r>
    <w:r>
      <w:rPr>
        <w:rFonts w:ascii="宋体" w:hAnsi="宋体"/>
        <w:kern w:val="0"/>
        <w:sz w:val="21"/>
      </w:rPr>
      <w:instrText xml:space="preserve"> NUMPAGES </w:instrText>
    </w:r>
    <w:r>
      <w:rPr>
        <w:rFonts w:ascii="宋体" w:hAnsi="宋体"/>
        <w:kern w:val="0"/>
        <w:sz w:val="21"/>
      </w:rPr>
      <w:fldChar w:fldCharType="separate"/>
    </w:r>
    <w:r>
      <w:rPr>
        <w:rFonts w:ascii="宋体" w:hAnsi="宋体"/>
        <w:kern w:val="0"/>
        <w:sz w:val="21"/>
      </w:rPr>
      <w:t>18</w:t>
    </w:r>
    <w:r>
      <w:rPr>
        <w:rFonts w:ascii="宋体" w:hAnsi="宋体"/>
        <w:kern w:val="0"/>
        <w:sz w:val="21"/>
      </w:rPr>
      <w:fldChar w:fldCharType="end"/>
    </w:r>
    <w:r>
      <w:rPr>
        <w:rFonts w:hint="eastAsia" w:ascii="宋体" w:hAnsi="宋体"/>
        <w:kern w:val="0"/>
        <w:sz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before="120" w:after="12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lear" w:pos="4153"/>
      </w:tabs>
      <w:spacing w:before="120" w:after="120"/>
      <w:ind w:firstLine="360"/>
      <w:jc w:val="both"/>
      <w:rPr>
        <w:b/>
        <w:bCs/>
        <w:sz w:val="21"/>
      </w:rPr>
    </w:pPr>
    <w:r>
      <w:drawing>
        <wp:inline distT="0" distB="0" distL="0" distR="0">
          <wp:extent cx="390525" cy="352425"/>
          <wp:effectExtent l="0" t="0" r="9525" b="9525"/>
          <wp:docPr id="1" name="图片 1" descr="天财商龙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天财商龙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052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bCs/>
        <w:sz w:val="21"/>
      </w:rPr>
      <w:t>www.tcsl.com.cn</w:t>
    </w:r>
    <w:r>
      <w:rPr>
        <w:rFonts w:hint="eastAsia"/>
        <w:b/>
        <w:bCs/>
        <w:sz w:val="21"/>
      </w:rPr>
      <w:t xml:space="preserve">                                  </w:t>
    </w:r>
    <w:r>
      <w:rPr>
        <w:rFonts w:hint="eastAsia"/>
        <w:b/>
        <w:bCs/>
        <w:sz w:val="21"/>
      </w:rPr>
      <w:tab/>
    </w:r>
    <w:r>
      <w:rPr>
        <w:rFonts w:hint="eastAsia"/>
        <w:b/>
        <w:bCs/>
        <w:sz w:val="21"/>
      </w:rPr>
      <w:t xml:space="preserve">     </w:t>
    </w:r>
    <w:r>
      <w:rPr>
        <w:rFonts w:hint="eastAsia"/>
        <w:bCs/>
        <w:szCs w:val="18"/>
      </w:rPr>
      <w:t>天津市神州商龙科技股份有限公司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992A3F"/>
    <w:multiLevelType w:val="singleLevel"/>
    <w:tmpl w:val="AA992A3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E5A04FA"/>
    <w:multiLevelType w:val="singleLevel"/>
    <w:tmpl w:val="BE5A04F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F06EDD0"/>
    <w:multiLevelType w:val="singleLevel"/>
    <w:tmpl w:val="BF06EDD0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7B2309"/>
    <w:multiLevelType w:val="multilevel"/>
    <w:tmpl w:val="6B7B230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5"/>
      <w:lvlText w:val="%1.%2"/>
      <w:lvlJc w:val="left"/>
      <w:pPr>
        <w:ind w:left="576" w:hanging="576"/>
      </w:pPr>
    </w:lvl>
    <w:lvl w:ilvl="2" w:tentative="0">
      <w:start w:val="1"/>
      <w:numFmt w:val="decimal"/>
      <w:pStyle w:val="6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ind w:left="1584" w:hanging="1584"/>
      </w:pPr>
    </w:lvl>
  </w:abstractNum>
  <w:abstractNum w:abstractNumId="4">
    <w:nsid w:val="7B822D07"/>
    <w:multiLevelType w:val="singleLevel"/>
    <w:tmpl w:val="7B822D07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stylePaneFormatFilter w:val="3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22"/>
    <w:rsid w:val="00003438"/>
    <w:rsid w:val="000052C5"/>
    <w:rsid w:val="00005A5F"/>
    <w:rsid w:val="00010889"/>
    <w:rsid w:val="0001493C"/>
    <w:rsid w:val="00025459"/>
    <w:rsid w:val="00031C0D"/>
    <w:rsid w:val="0003334E"/>
    <w:rsid w:val="0003663E"/>
    <w:rsid w:val="00037111"/>
    <w:rsid w:val="000432D7"/>
    <w:rsid w:val="00044A35"/>
    <w:rsid w:val="00056335"/>
    <w:rsid w:val="00060F4E"/>
    <w:rsid w:val="00062897"/>
    <w:rsid w:val="000655C2"/>
    <w:rsid w:val="00070161"/>
    <w:rsid w:val="00073B6A"/>
    <w:rsid w:val="00073F1C"/>
    <w:rsid w:val="00082B66"/>
    <w:rsid w:val="00084747"/>
    <w:rsid w:val="000927EA"/>
    <w:rsid w:val="000937F8"/>
    <w:rsid w:val="000A0542"/>
    <w:rsid w:val="000A3B07"/>
    <w:rsid w:val="000A5462"/>
    <w:rsid w:val="000A7286"/>
    <w:rsid w:val="000B0E42"/>
    <w:rsid w:val="000B277A"/>
    <w:rsid w:val="000B5AE1"/>
    <w:rsid w:val="000B6295"/>
    <w:rsid w:val="000C0E8F"/>
    <w:rsid w:val="000C25A3"/>
    <w:rsid w:val="000C2E5B"/>
    <w:rsid w:val="000D0DB0"/>
    <w:rsid w:val="000D213C"/>
    <w:rsid w:val="000D592C"/>
    <w:rsid w:val="000D7BA0"/>
    <w:rsid w:val="000E10A2"/>
    <w:rsid w:val="000E1369"/>
    <w:rsid w:val="000E5E75"/>
    <w:rsid w:val="000F3B0A"/>
    <w:rsid w:val="000F5945"/>
    <w:rsid w:val="00101A45"/>
    <w:rsid w:val="00102CC6"/>
    <w:rsid w:val="001063FE"/>
    <w:rsid w:val="00110331"/>
    <w:rsid w:val="0011216B"/>
    <w:rsid w:val="00114D17"/>
    <w:rsid w:val="001150EF"/>
    <w:rsid w:val="0011693C"/>
    <w:rsid w:val="00116CD4"/>
    <w:rsid w:val="00121850"/>
    <w:rsid w:val="00130457"/>
    <w:rsid w:val="001305A5"/>
    <w:rsid w:val="00132F26"/>
    <w:rsid w:val="0013311A"/>
    <w:rsid w:val="00134E95"/>
    <w:rsid w:val="00137C18"/>
    <w:rsid w:val="001409B1"/>
    <w:rsid w:val="00146499"/>
    <w:rsid w:val="00150AD7"/>
    <w:rsid w:val="00152CD3"/>
    <w:rsid w:val="001543AF"/>
    <w:rsid w:val="0015604E"/>
    <w:rsid w:val="00157DCB"/>
    <w:rsid w:val="00160C1A"/>
    <w:rsid w:val="00161E2D"/>
    <w:rsid w:val="0017076E"/>
    <w:rsid w:val="00171896"/>
    <w:rsid w:val="00174914"/>
    <w:rsid w:val="00174C12"/>
    <w:rsid w:val="0017691C"/>
    <w:rsid w:val="00180A1C"/>
    <w:rsid w:val="00182FFB"/>
    <w:rsid w:val="00186984"/>
    <w:rsid w:val="00192186"/>
    <w:rsid w:val="001977A8"/>
    <w:rsid w:val="001A2A80"/>
    <w:rsid w:val="001A2F7F"/>
    <w:rsid w:val="001A3C13"/>
    <w:rsid w:val="001A657A"/>
    <w:rsid w:val="001B0721"/>
    <w:rsid w:val="001B0982"/>
    <w:rsid w:val="001B50EB"/>
    <w:rsid w:val="001B6022"/>
    <w:rsid w:val="001C4818"/>
    <w:rsid w:val="001C499A"/>
    <w:rsid w:val="001C56F0"/>
    <w:rsid w:val="001C7A17"/>
    <w:rsid w:val="001D0F2C"/>
    <w:rsid w:val="001D3C08"/>
    <w:rsid w:val="001D42D7"/>
    <w:rsid w:val="001D5354"/>
    <w:rsid w:val="001E1301"/>
    <w:rsid w:val="001E2A79"/>
    <w:rsid w:val="001E314B"/>
    <w:rsid w:val="001E5FF8"/>
    <w:rsid w:val="001E6B3F"/>
    <w:rsid w:val="001E7190"/>
    <w:rsid w:val="001E78A2"/>
    <w:rsid w:val="001F08CD"/>
    <w:rsid w:val="001F245F"/>
    <w:rsid w:val="001F3895"/>
    <w:rsid w:val="001F5FE2"/>
    <w:rsid w:val="001F624B"/>
    <w:rsid w:val="002041B4"/>
    <w:rsid w:val="00204E42"/>
    <w:rsid w:val="00205C0D"/>
    <w:rsid w:val="0020694C"/>
    <w:rsid w:val="00206F01"/>
    <w:rsid w:val="00207772"/>
    <w:rsid w:val="002101C9"/>
    <w:rsid w:val="00210A95"/>
    <w:rsid w:val="00214E47"/>
    <w:rsid w:val="0021555D"/>
    <w:rsid w:val="00217D0B"/>
    <w:rsid w:val="0022021F"/>
    <w:rsid w:val="00221169"/>
    <w:rsid w:val="00230239"/>
    <w:rsid w:val="00231534"/>
    <w:rsid w:val="00233FD0"/>
    <w:rsid w:val="00235BAD"/>
    <w:rsid w:val="00240695"/>
    <w:rsid w:val="00241265"/>
    <w:rsid w:val="002430ED"/>
    <w:rsid w:val="002438BA"/>
    <w:rsid w:val="00246CAF"/>
    <w:rsid w:val="00257DCD"/>
    <w:rsid w:val="00260838"/>
    <w:rsid w:val="002658DF"/>
    <w:rsid w:val="002664AA"/>
    <w:rsid w:val="00266A7E"/>
    <w:rsid w:val="00270619"/>
    <w:rsid w:val="002713A2"/>
    <w:rsid w:val="002713D1"/>
    <w:rsid w:val="00272535"/>
    <w:rsid w:val="00281F17"/>
    <w:rsid w:val="00282423"/>
    <w:rsid w:val="002854D1"/>
    <w:rsid w:val="002956E8"/>
    <w:rsid w:val="00295ACF"/>
    <w:rsid w:val="00297EDB"/>
    <w:rsid w:val="002A0EFB"/>
    <w:rsid w:val="002A0F0E"/>
    <w:rsid w:val="002A487D"/>
    <w:rsid w:val="002A7430"/>
    <w:rsid w:val="002B2CAE"/>
    <w:rsid w:val="002B3128"/>
    <w:rsid w:val="002B5604"/>
    <w:rsid w:val="002C0140"/>
    <w:rsid w:val="002C2CEE"/>
    <w:rsid w:val="002C31FA"/>
    <w:rsid w:val="002C3486"/>
    <w:rsid w:val="002C4020"/>
    <w:rsid w:val="002C5C71"/>
    <w:rsid w:val="002D3738"/>
    <w:rsid w:val="002D50ED"/>
    <w:rsid w:val="002D5319"/>
    <w:rsid w:val="002D687E"/>
    <w:rsid w:val="002D7F4D"/>
    <w:rsid w:val="002E7E4A"/>
    <w:rsid w:val="002F00E9"/>
    <w:rsid w:val="002F080B"/>
    <w:rsid w:val="002F42BD"/>
    <w:rsid w:val="002F6402"/>
    <w:rsid w:val="002F74A9"/>
    <w:rsid w:val="00301BC3"/>
    <w:rsid w:val="00302655"/>
    <w:rsid w:val="003051BB"/>
    <w:rsid w:val="00307C47"/>
    <w:rsid w:val="0031032B"/>
    <w:rsid w:val="00315040"/>
    <w:rsid w:val="00316C87"/>
    <w:rsid w:val="003179B9"/>
    <w:rsid w:val="003222D9"/>
    <w:rsid w:val="00323B9D"/>
    <w:rsid w:val="00325FC3"/>
    <w:rsid w:val="00326EB2"/>
    <w:rsid w:val="00327F3B"/>
    <w:rsid w:val="003301C1"/>
    <w:rsid w:val="00330D4B"/>
    <w:rsid w:val="00332951"/>
    <w:rsid w:val="00332A65"/>
    <w:rsid w:val="00332B35"/>
    <w:rsid w:val="00335C3C"/>
    <w:rsid w:val="00337114"/>
    <w:rsid w:val="003414EC"/>
    <w:rsid w:val="00341537"/>
    <w:rsid w:val="0034249A"/>
    <w:rsid w:val="00351912"/>
    <w:rsid w:val="00354034"/>
    <w:rsid w:val="003556F4"/>
    <w:rsid w:val="00364672"/>
    <w:rsid w:val="003647E6"/>
    <w:rsid w:val="00367145"/>
    <w:rsid w:val="00371B87"/>
    <w:rsid w:val="003729F3"/>
    <w:rsid w:val="00373D8B"/>
    <w:rsid w:val="003745D4"/>
    <w:rsid w:val="003754C5"/>
    <w:rsid w:val="003755CB"/>
    <w:rsid w:val="00377B08"/>
    <w:rsid w:val="0038299D"/>
    <w:rsid w:val="003955AF"/>
    <w:rsid w:val="003A005B"/>
    <w:rsid w:val="003A2AA0"/>
    <w:rsid w:val="003A3318"/>
    <w:rsid w:val="003A4C9B"/>
    <w:rsid w:val="003A5709"/>
    <w:rsid w:val="003A70FC"/>
    <w:rsid w:val="003B24DC"/>
    <w:rsid w:val="003B314A"/>
    <w:rsid w:val="003B5C9F"/>
    <w:rsid w:val="003C0181"/>
    <w:rsid w:val="003C04A5"/>
    <w:rsid w:val="003C13B4"/>
    <w:rsid w:val="003C27CE"/>
    <w:rsid w:val="003C2F3E"/>
    <w:rsid w:val="003C3E48"/>
    <w:rsid w:val="003C5CBD"/>
    <w:rsid w:val="003C63AA"/>
    <w:rsid w:val="003C6DF3"/>
    <w:rsid w:val="003C7208"/>
    <w:rsid w:val="003D08C5"/>
    <w:rsid w:val="003D10ED"/>
    <w:rsid w:val="003D22F8"/>
    <w:rsid w:val="003D5283"/>
    <w:rsid w:val="003D7083"/>
    <w:rsid w:val="003E0753"/>
    <w:rsid w:val="003E0DCB"/>
    <w:rsid w:val="003E7737"/>
    <w:rsid w:val="003F0CC7"/>
    <w:rsid w:val="003F1722"/>
    <w:rsid w:val="003F24A3"/>
    <w:rsid w:val="0040105B"/>
    <w:rsid w:val="00404ABD"/>
    <w:rsid w:val="00407B70"/>
    <w:rsid w:val="00407FEE"/>
    <w:rsid w:val="004157A0"/>
    <w:rsid w:val="00425CAF"/>
    <w:rsid w:val="00426A99"/>
    <w:rsid w:val="00426E32"/>
    <w:rsid w:val="00430368"/>
    <w:rsid w:val="00430FC4"/>
    <w:rsid w:val="004313D9"/>
    <w:rsid w:val="00436AFD"/>
    <w:rsid w:val="00440505"/>
    <w:rsid w:val="00441DDE"/>
    <w:rsid w:val="00444BC5"/>
    <w:rsid w:val="00445A31"/>
    <w:rsid w:val="004469DE"/>
    <w:rsid w:val="004509B2"/>
    <w:rsid w:val="00452B85"/>
    <w:rsid w:val="00452C8A"/>
    <w:rsid w:val="00455BE0"/>
    <w:rsid w:val="00456E2A"/>
    <w:rsid w:val="00470769"/>
    <w:rsid w:val="004743D4"/>
    <w:rsid w:val="0047608A"/>
    <w:rsid w:val="00481B8E"/>
    <w:rsid w:val="004829E9"/>
    <w:rsid w:val="00487026"/>
    <w:rsid w:val="00490D7B"/>
    <w:rsid w:val="00491B5E"/>
    <w:rsid w:val="00491DAA"/>
    <w:rsid w:val="0049216C"/>
    <w:rsid w:val="0049240C"/>
    <w:rsid w:val="004A23D4"/>
    <w:rsid w:val="004A4C81"/>
    <w:rsid w:val="004B089E"/>
    <w:rsid w:val="004B3A1E"/>
    <w:rsid w:val="004B5375"/>
    <w:rsid w:val="004B677B"/>
    <w:rsid w:val="004C2019"/>
    <w:rsid w:val="004C4359"/>
    <w:rsid w:val="004C76CA"/>
    <w:rsid w:val="004D3C31"/>
    <w:rsid w:val="004D5FD1"/>
    <w:rsid w:val="004D63C3"/>
    <w:rsid w:val="004D699D"/>
    <w:rsid w:val="004E4362"/>
    <w:rsid w:val="004F0C01"/>
    <w:rsid w:val="004F1A32"/>
    <w:rsid w:val="004F235D"/>
    <w:rsid w:val="004F6339"/>
    <w:rsid w:val="005002E3"/>
    <w:rsid w:val="0050124E"/>
    <w:rsid w:val="00501759"/>
    <w:rsid w:val="005026A4"/>
    <w:rsid w:val="00506B71"/>
    <w:rsid w:val="00514220"/>
    <w:rsid w:val="00517CA9"/>
    <w:rsid w:val="0052046E"/>
    <w:rsid w:val="00522D3E"/>
    <w:rsid w:val="00522FC3"/>
    <w:rsid w:val="00531E43"/>
    <w:rsid w:val="00532636"/>
    <w:rsid w:val="00535997"/>
    <w:rsid w:val="00536962"/>
    <w:rsid w:val="00537698"/>
    <w:rsid w:val="00537E87"/>
    <w:rsid w:val="00541B3E"/>
    <w:rsid w:val="00543585"/>
    <w:rsid w:val="00546546"/>
    <w:rsid w:val="00546547"/>
    <w:rsid w:val="00546A9E"/>
    <w:rsid w:val="00547F9F"/>
    <w:rsid w:val="00553B1C"/>
    <w:rsid w:val="00563425"/>
    <w:rsid w:val="00564AE9"/>
    <w:rsid w:val="00564D63"/>
    <w:rsid w:val="005678A1"/>
    <w:rsid w:val="00571B42"/>
    <w:rsid w:val="00576155"/>
    <w:rsid w:val="00576486"/>
    <w:rsid w:val="00580C8C"/>
    <w:rsid w:val="00582B3B"/>
    <w:rsid w:val="00583CD7"/>
    <w:rsid w:val="00584785"/>
    <w:rsid w:val="00586341"/>
    <w:rsid w:val="00592005"/>
    <w:rsid w:val="00595DE9"/>
    <w:rsid w:val="00596B02"/>
    <w:rsid w:val="00596BE4"/>
    <w:rsid w:val="005A2E41"/>
    <w:rsid w:val="005A379F"/>
    <w:rsid w:val="005A4282"/>
    <w:rsid w:val="005A4639"/>
    <w:rsid w:val="005A7ECA"/>
    <w:rsid w:val="005B04A1"/>
    <w:rsid w:val="005B0655"/>
    <w:rsid w:val="005B14A6"/>
    <w:rsid w:val="005B31ED"/>
    <w:rsid w:val="005B5919"/>
    <w:rsid w:val="005B6B32"/>
    <w:rsid w:val="005C15F9"/>
    <w:rsid w:val="005C1AB2"/>
    <w:rsid w:val="005D0F63"/>
    <w:rsid w:val="005D3975"/>
    <w:rsid w:val="005D466D"/>
    <w:rsid w:val="005D566D"/>
    <w:rsid w:val="005D75AB"/>
    <w:rsid w:val="005E01E0"/>
    <w:rsid w:val="005E186A"/>
    <w:rsid w:val="005E3FA9"/>
    <w:rsid w:val="005E652A"/>
    <w:rsid w:val="005E75B4"/>
    <w:rsid w:val="005E7632"/>
    <w:rsid w:val="005F07A5"/>
    <w:rsid w:val="005F462C"/>
    <w:rsid w:val="005F5744"/>
    <w:rsid w:val="005F60DD"/>
    <w:rsid w:val="005F71A0"/>
    <w:rsid w:val="00602DFC"/>
    <w:rsid w:val="00607362"/>
    <w:rsid w:val="00622CB4"/>
    <w:rsid w:val="0062310D"/>
    <w:rsid w:val="006322D1"/>
    <w:rsid w:val="0063544B"/>
    <w:rsid w:val="006369DE"/>
    <w:rsid w:val="00636CD9"/>
    <w:rsid w:val="0064121B"/>
    <w:rsid w:val="00642CB4"/>
    <w:rsid w:val="00643086"/>
    <w:rsid w:val="00644C9B"/>
    <w:rsid w:val="00644DD8"/>
    <w:rsid w:val="00645205"/>
    <w:rsid w:val="00646590"/>
    <w:rsid w:val="006501B8"/>
    <w:rsid w:val="00653D9E"/>
    <w:rsid w:val="006540F7"/>
    <w:rsid w:val="0066109D"/>
    <w:rsid w:val="0066394C"/>
    <w:rsid w:val="00663CE4"/>
    <w:rsid w:val="00666A23"/>
    <w:rsid w:val="006735C7"/>
    <w:rsid w:val="006805D1"/>
    <w:rsid w:val="00692672"/>
    <w:rsid w:val="006A0ABC"/>
    <w:rsid w:val="006A163A"/>
    <w:rsid w:val="006A24B9"/>
    <w:rsid w:val="006A344B"/>
    <w:rsid w:val="006A4F47"/>
    <w:rsid w:val="006A6ECF"/>
    <w:rsid w:val="006B29D0"/>
    <w:rsid w:val="006B763B"/>
    <w:rsid w:val="006C23C5"/>
    <w:rsid w:val="006C34CA"/>
    <w:rsid w:val="006C572B"/>
    <w:rsid w:val="006D43B0"/>
    <w:rsid w:val="006D5BE3"/>
    <w:rsid w:val="006D7B46"/>
    <w:rsid w:val="006E16DA"/>
    <w:rsid w:val="006E1823"/>
    <w:rsid w:val="006E31F7"/>
    <w:rsid w:val="006E3D71"/>
    <w:rsid w:val="006E443F"/>
    <w:rsid w:val="006E4A2A"/>
    <w:rsid w:val="006E678F"/>
    <w:rsid w:val="006F17D5"/>
    <w:rsid w:val="006F39A3"/>
    <w:rsid w:val="006F5960"/>
    <w:rsid w:val="006F62BE"/>
    <w:rsid w:val="00702D6D"/>
    <w:rsid w:val="00703775"/>
    <w:rsid w:val="007046BA"/>
    <w:rsid w:val="007063D8"/>
    <w:rsid w:val="00706E31"/>
    <w:rsid w:val="00711BD7"/>
    <w:rsid w:val="00717762"/>
    <w:rsid w:val="00717F3E"/>
    <w:rsid w:val="00723722"/>
    <w:rsid w:val="00725B6E"/>
    <w:rsid w:val="007265E8"/>
    <w:rsid w:val="00727938"/>
    <w:rsid w:val="007279F7"/>
    <w:rsid w:val="007314EC"/>
    <w:rsid w:val="007319B8"/>
    <w:rsid w:val="00732F70"/>
    <w:rsid w:val="0073316A"/>
    <w:rsid w:val="00734D5D"/>
    <w:rsid w:val="00740DF4"/>
    <w:rsid w:val="007419BF"/>
    <w:rsid w:val="00741F88"/>
    <w:rsid w:val="0074247E"/>
    <w:rsid w:val="00743925"/>
    <w:rsid w:val="00746394"/>
    <w:rsid w:val="007469DA"/>
    <w:rsid w:val="007509BD"/>
    <w:rsid w:val="00750B53"/>
    <w:rsid w:val="00753EA3"/>
    <w:rsid w:val="00753ECB"/>
    <w:rsid w:val="0075504D"/>
    <w:rsid w:val="007561C5"/>
    <w:rsid w:val="00761153"/>
    <w:rsid w:val="00761287"/>
    <w:rsid w:val="00761430"/>
    <w:rsid w:val="00763B1F"/>
    <w:rsid w:val="00764646"/>
    <w:rsid w:val="00766BD4"/>
    <w:rsid w:val="00767161"/>
    <w:rsid w:val="0076755F"/>
    <w:rsid w:val="00770DD3"/>
    <w:rsid w:val="00780379"/>
    <w:rsid w:val="00780854"/>
    <w:rsid w:val="00780EC7"/>
    <w:rsid w:val="007817D0"/>
    <w:rsid w:val="00785A33"/>
    <w:rsid w:val="00785DFF"/>
    <w:rsid w:val="007900AF"/>
    <w:rsid w:val="00791EDC"/>
    <w:rsid w:val="00794BDB"/>
    <w:rsid w:val="007A067C"/>
    <w:rsid w:val="007A77FF"/>
    <w:rsid w:val="007B0D74"/>
    <w:rsid w:val="007B0FAF"/>
    <w:rsid w:val="007B4BE8"/>
    <w:rsid w:val="007B51D0"/>
    <w:rsid w:val="007C0A77"/>
    <w:rsid w:val="007C0FEF"/>
    <w:rsid w:val="007C28EF"/>
    <w:rsid w:val="007C2974"/>
    <w:rsid w:val="007C2DC4"/>
    <w:rsid w:val="007C5E48"/>
    <w:rsid w:val="007C6615"/>
    <w:rsid w:val="007C6715"/>
    <w:rsid w:val="007C754B"/>
    <w:rsid w:val="007D0402"/>
    <w:rsid w:val="007D3DB3"/>
    <w:rsid w:val="007D5F85"/>
    <w:rsid w:val="007D66E4"/>
    <w:rsid w:val="007E0A3C"/>
    <w:rsid w:val="007E10BF"/>
    <w:rsid w:val="007E17AA"/>
    <w:rsid w:val="007E7864"/>
    <w:rsid w:val="007F2D79"/>
    <w:rsid w:val="007F32BA"/>
    <w:rsid w:val="007F34B9"/>
    <w:rsid w:val="0080460F"/>
    <w:rsid w:val="00804EBF"/>
    <w:rsid w:val="0081126D"/>
    <w:rsid w:val="00817107"/>
    <w:rsid w:val="00817CF6"/>
    <w:rsid w:val="008236A4"/>
    <w:rsid w:val="00826141"/>
    <w:rsid w:val="00826C74"/>
    <w:rsid w:val="00832534"/>
    <w:rsid w:val="00837353"/>
    <w:rsid w:val="00840FE8"/>
    <w:rsid w:val="00841CE9"/>
    <w:rsid w:val="00842BA0"/>
    <w:rsid w:val="00842E0D"/>
    <w:rsid w:val="00844548"/>
    <w:rsid w:val="0085304F"/>
    <w:rsid w:val="00854759"/>
    <w:rsid w:val="0086155C"/>
    <w:rsid w:val="0086311E"/>
    <w:rsid w:val="0086493D"/>
    <w:rsid w:val="00874B5D"/>
    <w:rsid w:val="008762E5"/>
    <w:rsid w:val="00877F97"/>
    <w:rsid w:val="00882C40"/>
    <w:rsid w:val="008841BD"/>
    <w:rsid w:val="008855F5"/>
    <w:rsid w:val="00886AEC"/>
    <w:rsid w:val="008922C8"/>
    <w:rsid w:val="008948AB"/>
    <w:rsid w:val="00894F2D"/>
    <w:rsid w:val="00896331"/>
    <w:rsid w:val="008A2788"/>
    <w:rsid w:val="008A7FAE"/>
    <w:rsid w:val="008B08CE"/>
    <w:rsid w:val="008B4374"/>
    <w:rsid w:val="008B451D"/>
    <w:rsid w:val="008B4663"/>
    <w:rsid w:val="008B713B"/>
    <w:rsid w:val="008C2237"/>
    <w:rsid w:val="008C548E"/>
    <w:rsid w:val="008C6AFA"/>
    <w:rsid w:val="008C7C54"/>
    <w:rsid w:val="008D0862"/>
    <w:rsid w:val="008D265A"/>
    <w:rsid w:val="008D26AB"/>
    <w:rsid w:val="008D41DD"/>
    <w:rsid w:val="008D4AAA"/>
    <w:rsid w:val="008D5C14"/>
    <w:rsid w:val="008E512A"/>
    <w:rsid w:val="008F3AF2"/>
    <w:rsid w:val="008F457D"/>
    <w:rsid w:val="008F49CE"/>
    <w:rsid w:val="008F6071"/>
    <w:rsid w:val="008F65F0"/>
    <w:rsid w:val="009007D6"/>
    <w:rsid w:val="00901CF8"/>
    <w:rsid w:val="009020E9"/>
    <w:rsid w:val="00904A80"/>
    <w:rsid w:val="009123EC"/>
    <w:rsid w:val="00912815"/>
    <w:rsid w:val="009149CE"/>
    <w:rsid w:val="00915CEE"/>
    <w:rsid w:val="00916E1A"/>
    <w:rsid w:val="00920351"/>
    <w:rsid w:val="00921B8B"/>
    <w:rsid w:val="00923234"/>
    <w:rsid w:val="009241FA"/>
    <w:rsid w:val="009252F6"/>
    <w:rsid w:val="009309DF"/>
    <w:rsid w:val="0093538D"/>
    <w:rsid w:val="009356CB"/>
    <w:rsid w:val="00936836"/>
    <w:rsid w:val="00940DE5"/>
    <w:rsid w:val="00943DC5"/>
    <w:rsid w:val="00945507"/>
    <w:rsid w:val="00947FBE"/>
    <w:rsid w:val="009526C5"/>
    <w:rsid w:val="00954ABE"/>
    <w:rsid w:val="0095606B"/>
    <w:rsid w:val="00956CB0"/>
    <w:rsid w:val="00966058"/>
    <w:rsid w:val="0097622F"/>
    <w:rsid w:val="00976475"/>
    <w:rsid w:val="0097728E"/>
    <w:rsid w:val="00981ADA"/>
    <w:rsid w:val="009823D1"/>
    <w:rsid w:val="00982FD8"/>
    <w:rsid w:val="009864C8"/>
    <w:rsid w:val="009928C1"/>
    <w:rsid w:val="00992D23"/>
    <w:rsid w:val="009939B2"/>
    <w:rsid w:val="00997193"/>
    <w:rsid w:val="009A03F6"/>
    <w:rsid w:val="009A0851"/>
    <w:rsid w:val="009A19D5"/>
    <w:rsid w:val="009A27E9"/>
    <w:rsid w:val="009A50F3"/>
    <w:rsid w:val="009A5357"/>
    <w:rsid w:val="009B260C"/>
    <w:rsid w:val="009B7853"/>
    <w:rsid w:val="009C0765"/>
    <w:rsid w:val="009C08E4"/>
    <w:rsid w:val="009C2F38"/>
    <w:rsid w:val="009D1F21"/>
    <w:rsid w:val="009D362B"/>
    <w:rsid w:val="009D77D8"/>
    <w:rsid w:val="009E201E"/>
    <w:rsid w:val="009E28D2"/>
    <w:rsid w:val="009E3EA9"/>
    <w:rsid w:val="009E4969"/>
    <w:rsid w:val="009E7155"/>
    <w:rsid w:val="009F0D3E"/>
    <w:rsid w:val="009F30E5"/>
    <w:rsid w:val="009F3E02"/>
    <w:rsid w:val="009F4D88"/>
    <w:rsid w:val="009F69CE"/>
    <w:rsid w:val="00A03522"/>
    <w:rsid w:val="00A059FB"/>
    <w:rsid w:val="00A06A68"/>
    <w:rsid w:val="00A239C7"/>
    <w:rsid w:val="00A2442D"/>
    <w:rsid w:val="00A27540"/>
    <w:rsid w:val="00A30592"/>
    <w:rsid w:val="00A3077E"/>
    <w:rsid w:val="00A30EB5"/>
    <w:rsid w:val="00A3140B"/>
    <w:rsid w:val="00A353C7"/>
    <w:rsid w:val="00A42505"/>
    <w:rsid w:val="00A42519"/>
    <w:rsid w:val="00A477EC"/>
    <w:rsid w:val="00A47A48"/>
    <w:rsid w:val="00A54E33"/>
    <w:rsid w:val="00A57C25"/>
    <w:rsid w:val="00A60416"/>
    <w:rsid w:val="00A6252F"/>
    <w:rsid w:val="00A802B0"/>
    <w:rsid w:val="00A80395"/>
    <w:rsid w:val="00A864DC"/>
    <w:rsid w:val="00A90A1D"/>
    <w:rsid w:val="00A9562D"/>
    <w:rsid w:val="00AA04B3"/>
    <w:rsid w:val="00AA2891"/>
    <w:rsid w:val="00AA55B4"/>
    <w:rsid w:val="00AB0D13"/>
    <w:rsid w:val="00AB1CDD"/>
    <w:rsid w:val="00AB3123"/>
    <w:rsid w:val="00AB7124"/>
    <w:rsid w:val="00AB7AF7"/>
    <w:rsid w:val="00AC089C"/>
    <w:rsid w:val="00AC09B1"/>
    <w:rsid w:val="00AC2394"/>
    <w:rsid w:val="00AC43E3"/>
    <w:rsid w:val="00AD1523"/>
    <w:rsid w:val="00AE043C"/>
    <w:rsid w:val="00AE070F"/>
    <w:rsid w:val="00AE2C00"/>
    <w:rsid w:val="00AE3B9F"/>
    <w:rsid w:val="00AE7E1B"/>
    <w:rsid w:val="00AF354B"/>
    <w:rsid w:val="00AF422F"/>
    <w:rsid w:val="00B004B6"/>
    <w:rsid w:val="00B0200A"/>
    <w:rsid w:val="00B0400D"/>
    <w:rsid w:val="00B07A7C"/>
    <w:rsid w:val="00B10195"/>
    <w:rsid w:val="00B147C5"/>
    <w:rsid w:val="00B16218"/>
    <w:rsid w:val="00B26303"/>
    <w:rsid w:val="00B34687"/>
    <w:rsid w:val="00B35DCD"/>
    <w:rsid w:val="00B371BF"/>
    <w:rsid w:val="00B40943"/>
    <w:rsid w:val="00B45D45"/>
    <w:rsid w:val="00B46006"/>
    <w:rsid w:val="00B4641C"/>
    <w:rsid w:val="00B50125"/>
    <w:rsid w:val="00B51E8D"/>
    <w:rsid w:val="00B52173"/>
    <w:rsid w:val="00B54063"/>
    <w:rsid w:val="00B60F8A"/>
    <w:rsid w:val="00B67F48"/>
    <w:rsid w:val="00B70545"/>
    <w:rsid w:val="00B72EBB"/>
    <w:rsid w:val="00B81475"/>
    <w:rsid w:val="00B81798"/>
    <w:rsid w:val="00B821E6"/>
    <w:rsid w:val="00B864DA"/>
    <w:rsid w:val="00B928BD"/>
    <w:rsid w:val="00B93B20"/>
    <w:rsid w:val="00B96CE7"/>
    <w:rsid w:val="00B97086"/>
    <w:rsid w:val="00BA00A5"/>
    <w:rsid w:val="00BA389D"/>
    <w:rsid w:val="00BA6B82"/>
    <w:rsid w:val="00BA7E06"/>
    <w:rsid w:val="00BB0A94"/>
    <w:rsid w:val="00BC03B0"/>
    <w:rsid w:val="00BC643F"/>
    <w:rsid w:val="00BC6810"/>
    <w:rsid w:val="00BD0133"/>
    <w:rsid w:val="00BD0FD9"/>
    <w:rsid w:val="00BD6181"/>
    <w:rsid w:val="00BD7EE0"/>
    <w:rsid w:val="00BE21C4"/>
    <w:rsid w:val="00BF05FE"/>
    <w:rsid w:val="00BF4529"/>
    <w:rsid w:val="00C02266"/>
    <w:rsid w:val="00C04CAF"/>
    <w:rsid w:val="00C22BF8"/>
    <w:rsid w:val="00C23F9E"/>
    <w:rsid w:val="00C26509"/>
    <w:rsid w:val="00C27C42"/>
    <w:rsid w:val="00C31753"/>
    <w:rsid w:val="00C33751"/>
    <w:rsid w:val="00C33E5E"/>
    <w:rsid w:val="00C412A8"/>
    <w:rsid w:val="00C422F9"/>
    <w:rsid w:val="00C426CF"/>
    <w:rsid w:val="00C438A3"/>
    <w:rsid w:val="00C46198"/>
    <w:rsid w:val="00C52ACC"/>
    <w:rsid w:val="00C55757"/>
    <w:rsid w:val="00C563C3"/>
    <w:rsid w:val="00C61282"/>
    <w:rsid w:val="00C6307C"/>
    <w:rsid w:val="00C635C4"/>
    <w:rsid w:val="00C63A9E"/>
    <w:rsid w:val="00C6694E"/>
    <w:rsid w:val="00C713E4"/>
    <w:rsid w:val="00C7744B"/>
    <w:rsid w:val="00C81D46"/>
    <w:rsid w:val="00C81FB3"/>
    <w:rsid w:val="00C83709"/>
    <w:rsid w:val="00C863F7"/>
    <w:rsid w:val="00C93C74"/>
    <w:rsid w:val="00C94170"/>
    <w:rsid w:val="00C957E5"/>
    <w:rsid w:val="00C96992"/>
    <w:rsid w:val="00C96B3C"/>
    <w:rsid w:val="00C9719D"/>
    <w:rsid w:val="00CA3B29"/>
    <w:rsid w:val="00CA4FC5"/>
    <w:rsid w:val="00CA6449"/>
    <w:rsid w:val="00CA7095"/>
    <w:rsid w:val="00CB1D74"/>
    <w:rsid w:val="00CB6C85"/>
    <w:rsid w:val="00CC5998"/>
    <w:rsid w:val="00CD0479"/>
    <w:rsid w:val="00CD2179"/>
    <w:rsid w:val="00CD3A09"/>
    <w:rsid w:val="00CF0F27"/>
    <w:rsid w:val="00CF0F7B"/>
    <w:rsid w:val="00CF27B0"/>
    <w:rsid w:val="00CF2F25"/>
    <w:rsid w:val="00D03047"/>
    <w:rsid w:val="00D04CF4"/>
    <w:rsid w:val="00D053A9"/>
    <w:rsid w:val="00D10FC1"/>
    <w:rsid w:val="00D12934"/>
    <w:rsid w:val="00D12A13"/>
    <w:rsid w:val="00D13990"/>
    <w:rsid w:val="00D177C9"/>
    <w:rsid w:val="00D2188B"/>
    <w:rsid w:val="00D25D8D"/>
    <w:rsid w:val="00D30149"/>
    <w:rsid w:val="00D36081"/>
    <w:rsid w:val="00D374A3"/>
    <w:rsid w:val="00D37819"/>
    <w:rsid w:val="00D4255A"/>
    <w:rsid w:val="00D51DC8"/>
    <w:rsid w:val="00D54A5C"/>
    <w:rsid w:val="00D55666"/>
    <w:rsid w:val="00D56146"/>
    <w:rsid w:val="00D57302"/>
    <w:rsid w:val="00D615A1"/>
    <w:rsid w:val="00D67402"/>
    <w:rsid w:val="00D67C48"/>
    <w:rsid w:val="00D71C88"/>
    <w:rsid w:val="00D72AD4"/>
    <w:rsid w:val="00D856BC"/>
    <w:rsid w:val="00D86408"/>
    <w:rsid w:val="00D91746"/>
    <w:rsid w:val="00D92112"/>
    <w:rsid w:val="00D94FFB"/>
    <w:rsid w:val="00DA1048"/>
    <w:rsid w:val="00DA13C2"/>
    <w:rsid w:val="00DA58B3"/>
    <w:rsid w:val="00DA7446"/>
    <w:rsid w:val="00DB2343"/>
    <w:rsid w:val="00DB3565"/>
    <w:rsid w:val="00DB4796"/>
    <w:rsid w:val="00DB4D3A"/>
    <w:rsid w:val="00DC1749"/>
    <w:rsid w:val="00DC17DB"/>
    <w:rsid w:val="00DC6DD2"/>
    <w:rsid w:val="00DD01B5"/>
    <w:rsid w:val="00DD19AF"/>
    <w:rsid w:val="00DD2163"/>
    <w:rsid w:val="00DD3A70"/>
    <w:rsid w:val="00DD4F55"/>
    <w:rsid w:val="00DD522B"/>
    <w:rsid w:val="00DE08C2"/>
    <w:rsid w:val="00DE0B6E"/>
    <w:rsid w:val="00DE7CB5"/>
    <w:rsid w:val="00DF16A3"/>
    <w:rsid w:val="00DF25E6"/>
    <w:rsid w:val="00DF2E99"/>
    <w:rsid w:val="00DF39C1"/>
    <w:rsid w:val="00E00218"/>
    <w:rsid w:val="00E007B9"/>
    <w:rsid w:val="00E04C80"/>
    <w:rsid w:val="00E1151C"/>
    <w:rsid w:val="00E14CF0"/>
    <w:rsid w:val="00E162A8"/>
    <w:rsid w:val="00E25385"/>
    <w:rsid w:val="00E2654D"/>
    <w:rsid w:val="00E362DA"/>
    <w:rsid w:val="00E36964"/>
    <w:rsid w:val="00E36C24"/>
    <w:rsid w:val="00E373A3"/>
    <w:rsid w:val="00E457D2"/>
    <w:rsid w:val="00E474B3"/>
    <w:rsid w:val="00E51C9F"/>
    <w:rsid w:val="00E53600"/>
    <w:rsid w:val="00E54179"/>
    <w:rsid w:val="00E542D9"/>
    <w:rsid w:val="00E5441F"/>
    <w:rsid w:val="00E61657"/>
    <w:rsid w:val="00E629FC"/>
    <w:rsid w:val="00E63BA7"/>
    <w:rsid w:val="00E6429C"/>
    <w:rsid w:val="00E707FE"/>
    <w:rsid w:val="00E70AE2"/>
    <w:rsid w:val="00E720A4"/>
    <w:rsid w:val="00E75826"/>
    <w:rsid w:val="00E77CE0"/>
    <w:rsid w:val="00E83334"/>
    <w:rsid w:val="00E86980"/>
    <w:rsid w:val="00E90389"/>
    <w:rsid w:val="00E94769"/>
    <w:rsid w:val="00E9604E"/>
    <w:rsid w:val="00EA154D"/>
    <w:rsid w:val="00EA3657"/>
    <w:rsid w:val="00EA5999"/>
    <w:rsid w:val="00EA66DD"/>
    <w:rsid w:val="00EB2D96"/>
    <w:rsid w:val="00EB452E"/>
    <w:rsid w:val="00EB5091"/>
    <w:rsid w:val="00EB5EA3"/>
    <w:rsid w:val="00EB77A2"/>
    <w:rsid w:val="00EC12F5"/>
    <w:rsid w:val="00EC44F5"/>
    <w:rsid w:val="00ED42AB"/>
    <w:rsid w:val="00ED6134"/>
    <w:rsid w:val="00EE3A37"/>
    <w:rsid w:val="00EE4165"/>
    <w:rsid w:val="00EE4326"/>
    <w:rsid w:val="00EE4DBE"/>
    <w:rsid w:val="00EE5CDA"/>
    <w:rsid w:val="00EE79E3"/>
    <w:rsid w:val="00EF285F"/>
    <w:rsid w:val="00EF355B"/>
    <w:rsid w:val="00EF4F10"/>
    <w:rsid w:val="00EF75EE"/>
    <w:rsid w:val="00F0277A"/>
    <w:rsid w:val="00F02868"/>
    <w:rsid w:val="00F048DE"/>
    <w:rsid w:val="00F049E1"/>
    <w:rsid w:val="00F12624"/>
    <w:rsid w:val="00F131EB"/>
    <w:rsid w:val="00F15696"/>
    <w:rsid w:val="00F15AC4"/>
    <w:rsid w:val="00F221FA"/>
    <w:rsid w:val="00F22CEC"/>
    <w:rsid w:val="00F23211"/>
    <w:rsid w:val="00F248BD"/>
    <w:rsid w:val="00F2575E"/>
    <w:rsid w:val="00F2707E"/>
    <w:rsid w:val="00F312D1"/>
    <w:rsid w:val="00F31A56"/>
    <w:rsid w:val="00F3219D"/>
    <w:rsid w:val="00F33165"/>
    <w:rsid w:val="00F33E00"/>
    <w:rsid w:val="00F34749"/>
    <w:rsid w:val="00F35501"/>
    <w:rsid w:val="00F432DF"/>
    <w:rsid w:val="00F47AB0"/>
    <w:rsid w:val="00F5025F"/>
    <w:rsid w:val="00F53F09"/>
    <w:rsid w:val="00F54183"/>
    <w:rsid w:val="00F55628"/>
    <w:rsid w:val="00F6118D"/>
    <w:rsid w:val="00F63029"/>
    <w:rsid w:val="00F65ED0"/>
    <w:rsid w:val="00F67AA4"/>
    <w:rsid w:val="00F70305"/>
    <w:rsid w:val="00F70FEF"/>
    <w:rsid w:val="00F7420C"/>
    <w:rsid w:val="00F74AE7"/>
    <w:rsid w:val="00F757E2"/>
    <w:rsid w:val="00F80F31"/>
    <w:rsid w:val="00F8335F"/>
    <w:rsid w:val="00F90391"/>
    <w:rsid w:val="00F92D16"/>
    <w:rsid w:val="00F978E8"/>
    <w:rsid w:val="00FA07C3"/>
    <w:rsid w:val="00FA08EB"/>
    <w:rsid w:val="00FA3AA4"/>
    <w:rsid w:val="00FA79E6"/>
    <w:rsid w:val="00FB13F0"/>
    <w:rsid w:val="00FB26B8"/>
    <w:rsid w:val="00FB3922"/>
    <w:rsid w:val="00FB6228"/>
    <w:rsid w:val="00FB73EE"/>
    <w:rsid w:val="00FC3180"/>
    <w:rsid w:val="00FC5D89"/>
    <w:rsid w:val="00FC6A70"/>
    <w:rsid w:val="00FC6F0F"/>
    <w:rsid w:val="00FD2230"/>
    <w:rsid w:val="00FD2828"/>
    <w:rsid w:val="00FD2E46"/>
    <w:rsid w:val="00FD372B"/>
    <w:rsid w:val="00FD3A29"/>
    <w:rsid w:val="00FE36F7"/>
    <w:rsid w:val="00FF18E6"/>
    <w:rsid w:val="00FF3393"/>
    <w:rsid w:val="05233279"/>
    <w:rsid w:val="06E6667A"/>
    <w:rsid w:val="0AC00B80"/>
    <w:rsid w:val="0BBD4D10"/>
    <w:rsid w:val="0CAA7315"/>
    <w:rsid w:val="0D4977CE"/>
    <w:rsid w:val="0FCB0BEE"/>
    <w:rsid w:val="181B72DB"/>
    <w:rsid w:val="191A1B3C"/>
    <w:rsid w:val="20B01DE7"/>
    <w:rsid w:val="222D6C5A"/>
    <w:rsid w:val="23946B81"/>
    <w:rsid w:val="27E92B02"/>
    <w:rsid w:val="29DD58FF"/>
    <w:rsid w:val="2A865972"/>
    <w:rsid w:val="30BF4FB7"/>
    <w:rsid w:val="327407E8"/>
    <w:rsid w:val="33D25722"/>
    <w:rsid w:val="36F10ABC"/>
    <w:rsid w:val="3FBC2900"/>
    <w:rsid w:val="44781571"/>
    <w:rsid w:val="48344937"/>
    <w:rsid w:val="4B21159D"/>
    <w:rsid w:val="4C0F5F4E"/>
    <w:rsid w:val="50CB5C79"/>
    <w:rsid w:val="53CA6F1B"/>
    <w:rsid w:val="55DF42C3"/>
    <w:rsid w:val="58974650"/>
    <w:rsid w:val="59B032A7"/>
    <w:rsid w:val="61610337"/>
    <w:rsid w:val="65B64427"/>
    <w:rsid w:val="670753B6"/>
    <w:rsid w:val="68852D36"/>
    <w:rsid w:val="69E8086D"/>
    <w:rsid w:val="6A1A0572"/>
    <w:rsid w:val="6A8B6DD5"/>
    <w:rsid w:val="6BC32D28"/>
    <w:rsid w:val="71B478B6"/>
    <w:rsid w:val="77024BD4"/>
    <w:rsid w:val="78E17825"/>
    <w:rsid w:val="79442760"/>
    <w:rsid w:val="7DF9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51"/>
    <w:qFormat/>
    <w:uiPriority w:val="0"/>
    <w:pPr>
      <w:keepNext/>
      <w:keepLines/>
      <w:numPr>
        <w:ilvl w:val="0"/>
        <w:numId w:val="1"/>
      </w:numPr>
      <w:spacing w:before="220" w:after="220"/>
      <w:jc w:val="left"/>
      <w:outlineLvl w:val="0"/>
    </w:pPr>
    <w:rPr>
      <w:rFonts w:ascii="Arial" w:hAnsi="Arial"/>
      <w:b/>
      <w:bCs/>
      <w:kern w:val="44"/>
      <w:sz w:val="30"/>
      <w:szCs w:val="44"/>
    </w:rPr>
  </w:style>
  <w:style w:type="paragraph" w:styleId="5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="220" w:after="220"/>
      <w:outlineLvl w:val="1"/>
    </w:pPr>
    <w:rPr>
      <w:rFonts w:ascii="Arial" w:hAnsi="Arial"/>
      <w:b/>
      <w:bCs/>
      <w:sz w:val="30"/>
      <w:szCs w:val="32"/>
    </w:rPr>
  </w:style>
  <w:style w:type="paragraph" w:styleId="6">
    <w:name w:val="heading 3"/>
    <w:basedOn w:val="1"/>
    <w:next w:val="3"/>
    <w:link w:val="35"/>
    <w:unhideWhenUsed/>
    <w:qFormat/>
    <w:uiPriority w:val="0"/>
    <w:pPr>
      <w:keepNext/>
      <w:keepLines/>
      <w:numPr>
        <w:ilvl w:val="2"/>
        <w:numId w:val="1"/>
      </w:numPr>
      <w:spacing w:before="220" w:after="220"/>
      <w:outlineLvl w:val="2"/>
    </w:pPr>
    <w:rPr>
      <w:rFonts w:ascii="Arial" w:hAnsi="Arial"/>
      <w:b/>
      <w:bCs/>
      <w:sz w:val="30"/>
      <w:szCs w:val="32"/>
    </w:rPr>
  </w:style>
  <w:style w:type="paragraph" w:styleId="7">
    <w:name w:val="heading 4"/>
    <w:basedOn w:val="1"/>
    <w:next w:val="1"/>
    <w:link w:val="39"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8">
    <w:name w:val="heading 5"/>
    <w:basedOn w:val="1"/>
    <w:next w:val="1"/>
    <w:link w:val="40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10">
    <w:name w:val="heading 7"/>
    <w:basedOn w:val="1"/>
    <w:next w:val="1"/>
    <w:link w:val="42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11">
    <w:name w:val="heading 8"/>
    <w:basedOn w:val="1"/>
    <w:next w:val="1"/>
    <w:link w:val="43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12">
    <w:name w:val="heading 9"/>
    <w:basedOn w:val="1"/>
    <w:next w:val="1"/>
    <w:link w:val="44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link w:val="45"/>
    <w:qFormat/>
    <w:uiPriority w:val="0"/>
    <w:pPr>
      <w:spacing w:beforeLines="50" w:afterLines="50" w:line="240" w:lineRule="auto"/>
      <w:ind w:left="0" w:leftChars="0" w:firstLine="200" w:firstLineChars="200"/>
    </w:pPr>
    <w:rPr>
      <w:rFonts w:ascii="Arial" w:hAnsi="Arial"/>
    </w:rPr>
  </w:style>
  <w:style w:type="paragraph" w:styleId="4">
    <w:name w:val="Body Text Indent"/>
    <w:basedOn w:val="1"/>
    <w:link w:val="37"/>
    <w:qFormat/>
    <w:uiPriority w:val="0"/>
    <w:pPr>
      <w:spacing w:line="360" w:lineRule="auto"/>
      <w:ind w:left="1259" w:leftChars="599" w:hanging="1"/>
    </w:pPr>
    <w:rPr>
      <w:sz w:val="24"/>
    </w:rPr>
  </w:style>
  <w:style w:type="paragraph" w:styleId="13">
    <w:name w:val="Normal Indent"/>
    <w:basedOn w:val="1"/>
    <w:qFormat/>
    <w:uiPriority w:val="0"/>
    <w:pPr>
      <w:spacing w:line="360" w:lineRule="auto"/>
      <w:ind w:firstLine="420"/>
    </w:pPr>
    <w:rPr>
      <w:sz w:val="24"/>
      <w:szCs w:val="20"/>
    </w:rPr>
  </w:style>
  <w:style w:type="paragraph" w:styleId="14">
    <w:name w:val="Document Map"/>
    <w:basedOn w:val="1"/>
    <w:link w:val="38"/>
    <w:qFormat/>
    <w:uiPriority w:val="0"/>
    <w:rPr>
      <w:rFonts w:ascii="宋体"/>
      <w:sz w:val="18"/>
      <w:szCs w:val="18"/>
    </w:rPr>
  </w:style>
  <w:style w:type="paragraph" w:styleId="15">
    <w:name w:val="Body Text"/>
    <w:basedOn w:val="1"/>
    <w:link w:val="36"/>
    <w:qFormat/>
    <w:uiPriority w:val="0"/>
    <w:pPr>
      <w:spacing w:line="360" w:lineRule="auto"/>
      <w:ind w:right="-18"/>
    </w:pPr>
    <w:rPr>
      <w:sz w:val="24"/>
      <w:szCs w:val="20"/>
    </w:rPr>
  </w:style>
  <w:style w:type="paragraph" w:styleId="16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8">
    <w:name w:val="Body Text Indent 2"/>
    <w:basedOn w:val="1"/>
    <w:link w:val="50"/>
    <w:qFormat/>
    <w:uiPriority w:val="0"/>
    <w:pPr>
      <w:spacing w:line="400" w:lineRule="atLeast"/>
      <w:ind w:left="1155"/>
    </w:pPr>
    <w:rPr>
      <w:rFonts w:ascii="宋体"/>
      <w:sz w:val="28"/>
      <w:szCs w:val="20"/>
    </w:rPr>
  </w:style>
  <w:style w:type="paragraph" w:styleId="19">
    <w:name w:val="Balloon Text"/>
    <w:basedOn w:val="1"/>
    <w:link w:val="47"/>
    <w:qFormat/>
    <w:uiPriority w:val="0"/>
    <w:rPr>
      <w:sz w:val="18"/>
      <w:szCs w:val="18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2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2">
    <w:name w:val="toc 1"/>
    <w:basedOn w:val="1"/>
    <w:next w:val="1"/>
    <w:semiHidden/>
    <w:qFormat/>
    <w:uiPriority w:val="0"/>
  </w:style>
  <w:style w:type="paragraph" w:styleId="23">
    <w:name w:val="toc 2"/>
    <w:basedOn w:val="1"/>
    <w:next w:val="1"/>
    <w:semiHidden/>
    <w:qFormat/>
    <w:uiPriority w:val="0"/>
    <w:pPr>
      <w:ind w:left="420" w:leftChars="200"/>
    </w:pPr>
  </w:style>
  <w:style w:type="paragraph" w:styleId="2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5">
    <w:name w:val="Title"/>
    <w:basedOn w:val="1"/>
    <w:next w:val="1"/>
    <w:link w:val="4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6">
    <w:name w:val="Body Text First Indent"/>
    <w:basedOn w:val="15"/>
    <w:link w:val="46"/>
    <w:qFormat/>
    <w:uiPriority w:val="0"/>
    <w:pPr>
      <w:spacing w:after="120" w:line="240" w:lineRule="auto"/>
      <w:ind w:right="0" w:firstLine="420" w:firstLineChars="100"/>
    </w:pPr>
    <w:rPr>
      <w:sz w:val="21"/>
      <w:szCs w:val="24"/>
    </w:rPr>
  </w:style>
  <w:style w:type="table" w:styleId="28">
    <w:name w:val="Table Grid"/>
    <w:basedOn w:val="2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0">
    <w:name w:val="Hyperlink"/>
    <w:qFormat/>
    <w:uiPriority w:val="0"/>
    <w:rPr>
      <w:color w:val="0000FF"/>
      <w:u w:val="single"/>
    </w:rPr>
  </w:style>
  <w:style w:type="paragraph" w:customStyle="1" w:styleId="31">
    <w:name w:val="正文内容"/>
    <w:basedOn w:val="1"/>
    <w:qFormat/>
    <w:uiPriority w:val="0"/>
    <w:pPr>
      <w:spacing w:line="420" w:lineRule="atLeast"/>
    </w:pPr>
    <w:rPr>
      <w:rFonts w:ascii="宋体"/>
      <w:sz w:val="24"/>
      <w:szCs w:val="20"/>
    </w:rPr>
  </w:style>
  <w:style w:type="paragraph" w:customStyle="1" w:styleId="32">
    <w:name w:val="章节标题"/>
    <w:basedOn w:val="1"/>
    <w:qFormat/>
    <w:uiPriority w:val="0"/>
    <w:pPr>
      <w:spacing w:line="420" w:lineRule="atLeast"/>
      <w:jc w:val="center"/>
    </w:pPr>
    <w:rPr>
      <w:rFonts w:ascii="楷体_GB2312" w:eastAsia="楷体_GB2312"/>
      <w:b/>
      <w:sz w:val="36"/>
      <w:szCs w:val="20"/>
    </w:rPr>
  </w:style>
  <w:style w:type="paragraph" w:customStyle="1" w:styleId="33">
    <w:name w:val="正文档"/>
    <w:basedOn w:val="1"/>
    <w:qFormat/>
    <w:uiPriority w:val="0"/>
    <w:pPr>
      <w:spacing w:line="400" w:lineRule="exact"/>
      <w:ind w:left="-315" w:right="-614" w:hanging="210"/>
    </w:pPr>
    <w:rPr>
      <w:rFonts w:ascii="宋体"/>
      <w:kern w:val="44"/>
      <w:sz w:val="28"/>
      <w:szCs w:val="20"/>
    </w:rPr>
  </w:style>
  <w:style w:type="character" w:customStyle="1" w:styleId="34">
    <w:name w:val="日期 Char"/>
    <w:link w:val="17"/>
    <w:qFormat/>
    <w:uiPriority w:val="0"/>
    <w:rPr>
      <w:kern w:val="2"/>
      <w:sz w:val="21"/>
      <w:szCs w:val="24"/>
    </w:rPr>
  </w:style>
  <w:style w:type="character" w:customStyle="1" w:styleId="35">
    <w:name w:val="标题 3 Char"/>
    <w:link w:val="6"/>
    <w:qFormat/>
    <w:uiPriority w:val="0"/>
    <w:rPr>
      <w:rFonts w:ascii="Arial" w:hAnsi="Arial"/>
      <w:b/>
      <w:bCs/>
      <w:kern w:val="2"/>
      <w:sz w:val="30"/>
      <w:szCs w:val="32"/>
    </w:rPr>
  </w:style>
  <w:style w:type="character" w:customStyle="1" w:styleId="36">
    <w:name w:val="正文文本 Char"/>
    <w:link w:val="15"/>
    <w:qFormat/>
    <w:uiPriority w:val="0"/>
    <w:rPr>
      <w:kern w:val="2"/>
      <w:sz w:val="24"/>
    </w:rPr>
  </w:style>
  <w:style w:type="character" w:customStyle="1" w:styleId="37">
    <w:name w:val="正文文本缩进 Char"/>
    <w:link w:val="4"/>
    <w:qFormat/>
    <w:uiPriority w:val="0"/>
    <w:rPr>
      <w:kern w:val="2"/>
      <w:sz w:val="24"/>
      <w:szCs w:val="24"/>
    </w:rPr>
  </w:style>
  <w:style w:type="character" w:customStyle="1" w:styleId="38">
    <w:name w:val="文档结构图 Char"/>
    <w:link w:val="14"/>
    <w:qFormat/>
    <w:uiPriority w:val="0"/>
    <w:rPr>
      <w:rFonts w:ascii="宋体"/>
      <w:kern w:val="2"/>
      <w:sz w:val="18"/>
      <w:szCs w:val="18"/>
    </w:rPr>
  </w:style>
  <w:style w:type="character" w:customStyle="1" w:styleId="39">
    <w:name w:val="标题 4 Char"/>
    <w:link w:val="7"/>
    <w:semiHidden/>
    <w:qFormat/>
    <w:uiPriority w:val="0"/>
    <w:rPr>
      <w:rFonts w:ascii="Cambria" w:hAnsi="Cambria"/>
      <w:b/>
      <w:bCs/>
      <w:kern w:val="2"/>
      <w:sz w:val="28"/>
      <w:szCs w:val="28"/>
    </w:rPr>
  </w:style>
  <w:style w:type="character" w:customStyle="1" w:styleId="40">
    <w:name w:val="标题 5 Char"/>
    <w:link w:val="8"/>
    <w:semiHidden/>
    <w:qFormat/>
    <w:uiPriority w:val="0"/>
    <w:rPr>
      <w:b/>
      <w:bCs/>
      <w:kern w:val="2"/>
      <w:sz w:val="28"/>
      <w:szCs w:val="28"/>
    </w:rPr>
  </w:style>
  <w:style w:type="character" w:customStyle="1" w:styleId="41">
    <w:name w:val="标题 6 Char"/>
    <w:link w:val="9"/>
    <w:semiHidden/>
    <w:qFormat/>
    <w:uiPriority w:val="0"/>
    <w:rPr>
      <w:rFonts w:ascii="Cambria" w:hAnsi="Cambria"/>
      <w:b/>
      <w:bCs/>
      <w:kern w:val="2"/>
      <w:sz w:val="24"/>
      <w:szCs w:val="24"/>
    </w:rPr>
  </w:style>
  <w:style w:type="character" w:customStyle="1" w:styleId="42">
    <w:name w:val="标题 7 Char"/>
    <w:link w:val="10"/>
    <w:semiHidden/>
    <w:qFormat/>
    <w:uiPriority w:val="0"/>
    <w:rPr>
      <w:b/>
      <w:bCs/>
      <w:kern w:val="2"/>
      <w:sz w:val="24"/>
      <w:szCs w:val="24"/>
    </w:rPr>
  </w:style>
  <w:style w:type="character" w:customStyle="1" w:styleId="43">
    <w:name w:val="标题 8 Char"/>
    <w:link w:val="11"/>
    <w:semiHidden/>
    <w:qFormat/>
    <w:uiPriority w:val="0"/>
    <w:rPr>
      <w:rFonts w:ascii="Cambria" w:hAnsi="Cambria"/>
      <w:kern w:val="2"/>
      <w:sz w:val="24"/>
      <w:szCs w:val="24"/>
    </w:rPr>
  </w:style>
  <w:style w:type="character" w:customStyle="1" w:styleId="44">
    <w:name w:val="标题 9 Char"/>
    <w:link w:val="12"/>
    <w:semiHidden/>
    <w:qFormat/>
    <w:uiPriority w:val="0"/>
    <w:rPr>
      <w:rFonts w:ascii="Cambria" w:hAnsi="Cambria"/>
      <w:kern w:val="2"/>
      <w:sz w:val="21"/>
      <w:szCs w:val="21"/>
    </w:rPr>
  </w:style>
  <w:style w:type="character" w:customStyle="1" w:styleId="45">
    <w:name w:val="正文首行缩进 2 Char"/>
    <w:link w:val="3"/>
    <w:qFormat/>
    <w:uiPriority w:val="0"/>
    <w:rPr>
      <w:rFonts w:ascii="Arial" w:hAnsi="Arial"/>
      <w:kern w:val="2"/>
      <w:sz w:val="24"/>
      <w:szCs w:val="24"/>
    </w:rPr>
  </w:style>
  <w:style w:type="character" w:customStyle="1" w:styleId="46">
    <w:name w:val="正文首行缩进 Char"/>
    <w:link w:val="26"/>
    <w:qFormat/>
    <w:uiPriority w:val="0"/>
    <w:rPr>
      <w:kern w:val="2"/>
      <w:sz w:val="21"/>
      <w:szCs w:val="24"/>
    </w:rPr>
  </w:style>
  <w:style w:type="character" w:customStyle="1" w:styleId="47">
    <w:name w:val="批注框文本 Char"/>
    <w:basedOn w:val="29"/>
    <w:link w:val="19"/>
    <w:qFormat/>
    <w:uiPriority w:val="0"/>
    <w:rPr>
      <w:kern w:val="2"/>
      <w:sz w:val="18"/>
      <w:szCs w:val="18"/>
    </w:rPr>
  </w:style>
  <w:style w:type="paragraph" w:styleId="48">
    <w:name w:val="List Paragraph"/>
    <w:basedOn w:val="1"/>
    <w:qFormat/>
    <w:uiPriority w:val="34"/>
    <w:pPr>
      <w:ind w:firstLine="420" w:firstLineChars="200"/>
    </w:pPr>
  </w:style>
  <w:style w:type="character" w:customStyle="1" w:styleId="49">
    <w:name w:val="标题 Char"/>
    <w:basedOn w:val="29"/>
    <w:link w:val="25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50">
    <w:name w:val="正文文本缩进 2 Char"/>
    <w:link w:val="18"/>
    <w:qFormat/>
    <w:uiPriority w:val="0"/>
    <w:rPr>
      <w:rFonts w:ascii="宋体"/>
      <w:kern w:val="2"/>
      <w:sz w:val="28"/>
    </w:rPr>
  </w:style>
  <w:style w:type="character" w:customStyle="1" w:styleId="51">
    <w:name w:val="标题 1 Char"/>
    <w:basedOn w:val="29"/>
    <w:link w:val="2"/>
    <w:qFormat/>
    <w:uiPriority w:val="0"/>
    <w:rPr>
      <w:rFonts w:ascii="Arial" w:hAnsi="Arial"/>
      <w:b/>
      <w:bCs/>
      <w:kern w:val="44"/>
      <w:sz w:val="30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6" Type="http://schemas.openxmlformats.org/officeDocument/2006/relationships/fontTable" Target="fontTable.xml"/><Relationship Id="rId45" Type="http://schemas.openxmlformats.org/officeDocument/2006/relationships/customXml" Target="../customXml/item2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4.jpeg"/><Relationship Id="rId41" Type="http://schemas.openxmlformats.org/officeDocument/2006/relationships/image" Target="media/image33.jpeg"/><Relationship Id="rId40" Type="http://schemas.openxmlformats.org/officeDocument/2006/relationships/image" Target="media/image32.jpeg"/><Relationship Id="rId4" Type="http://schemas.openxmlformats.org/officeDocument/2006/relationships/header" Target="header2.xml"/><Relationship Id="rId39" Type="http://schemas.openxmlformats.org/officeDocument/2006/relationships/image" Target="media/image31.jpeg"/><Relationship Id="rId38" Type="http://schemas.openxmlformats.org/officeDocument/2006/relationships/image" Target="media/image30.jpeg"/><Relationship Id="rId37" Type="http://schemas.openxmlformats.org/officeDocument/2006/relationships/image" Target="media/image29.jpeg"/><Relationship Id="rId36" Type="http://schemas.openxmlformats.org/officeDocument/2006/relationships/image" Target="media/image28.jpeg"/><Relationship Id="rId35" Type="http://schemas.openxmlformats.org/officeDocument/2006/relationships/image" Target="media/image27.jpeg"/><Relationship Id="rId34" Type="http://schemas.openxmlformats.org/officeDocument/2006/relationships/image" Target="media/image26.jpeg"/><Relationship Id="rId33" Type="http://schemas.openxmlformats.org/officeDocument/2006/relationships/image" Target="media/image25.jpeg"/><Relationship Id="rId32" Type="http://schemas.openxmlformats.org/officeDocument/2006/relationships/image" Target="media/image24.jpeg"/><Relationship Id="rId31" Type="http://schemas.openxmlformats.org/officeDocument/2006/relationships/image" Target="media/image23.jpeg"/><Relationship Id="rId30" Type="http://schemas.openxmlformats.org/officeDocument/2006/relationships/image" Target="media/image22.jpeg"/><Relationship Id="rId3" Type="http://schemas.openxmlformats.org/officeDocument/2006/relationships/header" Target="header1.xml"/><Relationship Id="rId29" Type="http://schemas.openxmlformats.org/officeDocument/2006/relationships/image" Target="media/image21.jpeg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17D7DB-90B4-4380-AA56-FF4E0C73A2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</Company>
  <Pages>18</Pages>
  <Words>567</Words>
  <Characters>3236</Characters>
  <Lines>26</Lines>
  <Paragraphs>7</Paragraphs>
  <TotalTime>11</TotalTime>
  <ScaleCrop>false</ScaleCrop>
  <LinksUpToDate>false</LinksUpToDate>
  <CharactersWithSpaces>3796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2018-09-11T04:29:00Z</dcterms:created>
  <dc:creator>天财商龙</dc:creator>
  <cp:lastModifiedBy>金立敏</cp:lastModifiedBy>
  <dcterms:modified xsi:type="dcterms:W3CDTF">2020-06-19T06:39:27Z</dcterms:modified>
  <dc:title>甲方：                                （以下简称甲方）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