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b/>
          <w:color w:val="262626"/>
        </w:rPr>
      </w:pPr>
      <w:r>
        <w:rPr>
          <w:rFonts w:hint="eastAsia" w:ascii="微软雅黑" w:hAnsi="微软雅黑" w:eastAsia="微软雅黑" w:cs="微软雅黑"/>
          <w:b/>
          <w:color w:val="262626"/>
        </w:rPr>
        <w:t>食尚订预计在20</w:t>
      </w:r>
      <w:r>
        <w:rPr>
          <w:rFonts w:ascii="微软雅黑" w:hAnsi="微软雅黑" w:eastAsia="微软雅黑" w:cs="微软雅黑"/>
          <w:b/>
          <w:color w:val="262626"/>
        </w:rPr>
        <w:t>22</w:t>
      </w:r>
      <w:r>
        <w:rPr>
          <w:rFonts w:hint="eastAsia" w:ascii="微软雅黑" w:hAnsi="微软雅黑" w:eastAsia="微软雅黑" w:cs="微软雅黑"/>
          <w:b/>
          <w:color w:val="262626"/>
        </w:rPr>
        <w:t>-</w:t>
      </w:r>
      <w:r>
        <w:rPr>
          <w:rFonts w:hint="default" w:ascii="微软雅黑" w:hAnsi="微软雅黑" w:eastAsia="微软雅黑" w:cs="微软雅黑"/>
          <w:b/>
          <w:color w:val="262626"/>
        </w:rPr>
        <w:t>04</w:t>
      </w:r>
      <w:r>
        <w:rPr>
          <w:rFonts w:hint="eastAsia" w:ascii="微软雅黑" w:hAnsi="微软雅黑" w:eastAsia="微软雅黑" w:cs="微软雅黑"/>
          <w:b/>
          <w:color w:val="262626"/>
        </w:rPr>
        <w:t>-</w:t>
      </w:r>
      <w:r>
        <w:rPr>
          <w:rFonts w:hint="default" w:ascii="微软雅黑" w:hAnsi="微软雅黑" w:eastAsia="微软雅黑" w:cs="微软雅黑"/>
          <w:b/>
          <w:color w:val="262626"/>
        </w:rPr>
        <w:t>25</w:t>
      </w:r>
      <w:r>
        <w:rPr>
          <w:rFonts w:hint="eastAsia" w:ascii="微软雅黑" w:hAnsi="微软雅黑" w:eastAsia="微软雅黑" w:cs="微软雅黑"/>
          <w:b/>
          <w:color w:val="262626"/>
          <w:lang w:eastAsia="zh-Hans"/>
        </w:rPr>
        <w:t>周</w:t>
      </w:r>
      <w:r>
        <w:rPr>
          <w:rFonts w:hint="eastAsia" w:ascii="微软雅黑" w:hAnsi="微软雅黑" w:eastAsia="微软雅黑" w:cs="微软雅黑"/>
          <w:b/>
          <w:color w:val="262626"/>
          <w:lang w:val="en-US" w:eastAsia="zh-Hans"/>
        </w:rPr>
        <w:t>一</w:t>
      </w:r>
      <w:r>
        <w:rPr>
          <w:rFonts w:hint="eastAsia" w:ascii="微软雅黑" w:hAnsi="微软雅黑" w:eastAsia="微软雅黑" w:cs="微软雅黑"/>
          <w:b/>
          <w:color w:val="262626"/>
        </w:rPr>
        <w:t>晚22点</w:t>
      </w:r>
      <w:r>
        <w:rPr>
          <w:rFonts w:ascii="微软雅黑" w:hAnsi="微软雅黑" w:eastAsia="微软雅黑" w:cs="微软雅黑"/>
          <w:b/>
          <w:color w:val="262626"/>
        </w:rPr>
        <w:t>30分</w:t>
      </w:r>
      <w:r>
        <w:rPr>
          <w:rFonts w:hint="eastAsia" w:ascii="微软雅黑" w:hAnsi="微软雅黑" w:eastAsia="微软雅黑" w:cs="微软雅黑"/>
          <w:b/>
          <w:color w:val="262626"/>
        </w:rPr>
        <w:t>进行</w:t>
      </w:r>
      <w:r>
        <w:rPr>
          <w:rFonts w:hint="eastAsia" w:ascii="微软雅黑" w:hAnsi="微软雅黑" w:eastAsia="微软雅黑" w:cs="微软雅黑"/>
          <w:b/>
          <w:color w:val="262626"/>
          <w:lang w:eastAsia="zh-Hans"/>
        </w:rPr>
        <w:t>新版本更新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升级说明：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商户后台/集团后台：发版后可直接使用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食尚订APP（安卓）：打开APP，并根据提示升级内容操作即可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  <w:lang w:val="en-US" w:eastAsia="zh-CN"/>
        </w:rPr>
        <w:t>预订电话pro</w:t>
      </w:r>
      <w:r>
        <w:rPr>
          <w:rFonts w:hint="eastAsia" w:ascii="微软雅黑" w:hAnsi="微软雅黑" w:eastAsia="微软雅黑" w:cs="微软雅黑"/>
          <w:color w:val="262626"/>
        </w:rPr>
        <w:t>（安卓）：打开APP，并根据提示升级内容操作即可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食尚订APP（iOS）：需要苹果审核通过后，在app store中更新。审核时间预计需要1-2天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食尚订HD（iOS）：需要苹果审核通过后，在app store中更新。审核时间预计需要1-2天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Bold" w:hAnsi="Microsoft YaHei Bold" w:eastAsia="Microsoft YaHei Bold" w:cs="Microsoft YaHei Bold"/>
          <w:b/>
          <w:bCs/>
          <w:i w:val="0"/>
          <w:caps w:val="0"/>
          <w:color w:val="262626"/>
          <w:spacing w:val="0"/>
          <w:sz w:val="30"/>
          <w:szCs w:val="30"/>
          <w:u w:val="none"/>
        </w:rPr>
      </w:pPr>
      <w:r>
        <w:rPr>
          <w:rFonts w:hint="eastAsia" w:ascii="Microsoft YaHei Bold" w:hAnsi="Microsoft YaHei Bold" w:eastAsia="Microsoft YaHei Bold" w:cs="Microsoft YaHei Bold"/>
          <w:b/>
          <w:bCs/>
          <w:i w:val="0"/>
          <w:caps w:val="0"/>
          <w:color w:val="262626"/>
          <w:spacing w:val="0"/>
          <w:sz w:val="30"/>
          <w:szCs w:val="30"/>
          <w:u w:val="none"/>
        </w:rPr>
        <w:t>发版内容如下：</w:t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</w:rPr>
      </w:pPr>
      <w:r>
        <w:rPr>
          <w:rFonts w:hint="eastAsia" w:ascii="Hiragino Sans GB W6" w:hAnsi="Hiragino Sans GB W6" w:eastAsia="Hiragino Sans GB W6" w:cs="Hiragino Sans GB W6"/>
          <w:b/>
          <w:bCs w:val="0"/>
          <w:i w:val="0"/>
          <w:caps w:val="0"/>
          <w:color w:val="262626"/>
          <w:spacing w:val="0"/>
          <w:sz w:val="21"/>
          <w:szCs w:val="21"/>
          <w:u w:val="none"/>
        </w:rPr>
        <w:t>1、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</w:rPr>
        <w:t>来电记录</w:t>
      </w:r>
      <w:r>
        <w:rPr>
          <w:rFonts w:hint="default" w:ascii="Hiragino Sans GB W6" w:hAnsi="Hiragino Sans GB W6" w:eastAsia="Hiragino Sans GB W6" w:cs="Hiragino Sans GB W6"/>
          <w:b/>
          <w:bCs w:val="0"/>
          <w:sz w:val="21"/>
          <w:szCs w:val="21"/>
        </w:rPr>
        <w:t>：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</w:rPr>
        <w:t>增加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  <w:lang w:val="en-US" w:eastAsia="zh-Hans"/>
        </w:rPr>
        <w:t>了处理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</w:rPr>
        <w:t>人，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  <w:lang w:val="en-US" w:eastAsia="zh-Hans"/>
        </w:rPr>
        <w:t>处理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</w:rPr>
        <w:t>时间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  <w:lang w:val="en-US" w:eastAsia="zh-Hans"/>
        </w:rPr>
        <w:t>字段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</w:rPr>
        <w:t>并支持按日期范围查询/导出3月内</w:t>
      </w:r>
      <w:r>
        <w:rPr>
          <w:rFonts w:hint="eastAsia" w:ascii="Hiragino Sans GB W6" w:hAnsi="Hiragino Sans GB W6" w:eastAsia="Hiragino Sans GB W6" w:cs="Hiragino Sans GB W6"/>
          <w:b/>
          <w:bCs w:val="0"/>
          <w:sz w:val="21"/>
          <w:szCs w:val="21"/>
          <w:lang w:val="en-US" w:eastAsia="zh-Hans"/>
        </w:rPr>
        <w:t>数据</w:t>
      </w:r>
    </w:p>
    <w:p>
      <w:pPr>
        <w:pStyle w:val="9"/>
        <w:numPr>
          <w:ilvl w:val="0"/>
          <w:numId w:val="1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来电点击</w:t>
      </w:r>
      <w:r>
        <w:rPr>
          <w:rFonts w:hint="default" w:ascii="Hiragino Sans GB W3" w:hAnsi="Hiragino Sans GB W3" w:eastAsia="Hiragino Sans GB W3" w:cs="Hiragino Sans GB W3"/>
          <w:lang w:eastAsia="zh-Hans"/>
        </w:rPr>
        <w:t>「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处理</w:t>
      </w:r>
      <w:r>
        <w:rPr>
          <w:rFonts w:hint="default" w:ascii="Hiragino Sans GB W3" w:hAnsi="Hiragino Sans GB W3" w:eastAsia="Hiragino Sans GB W3" w:cs="Hiragino Sans GB W3"/>
          <w:lang w:eastAsia="zh-Hans"/>
        </w:rPr>
        <w:t>」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操作后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记录处理人</w:t>
      </w:r>
      <w:r>
        <w:rPr>
          <w:rFonts w:hint="default" w:ascii="Hiragino Sans GB W3" w:hAnsi="Hiragino Sans GB W3" w:eastAsia="Hiragino Sans GB W3" w:cs="Hiragino Sans GB W3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处理时间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（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处理人为pc</w:t>
      </w:r>
      <w:r>
        <w:rPr>
          <w:rFonts w:hint="default" w:ascii="Hiragino Sans GB W3" w:hAnsi="Hiragino Sans GB W3" w:eastAsia="Hiragino Sans GB W3" w:cs="Hiragino Sans GB W3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lang w:val="en-US" w:eastAsia="zh-CN"/>
        </w:rPr>
        <w:t>预订电话pro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pro中第一次点处理的人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）</w:t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lang w:val="en-US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</w:pPr>
      <w:r>
        <w:drawing>
          <wp:inline distT="0" distB="0" distL="114300" distR="114300">
            <wp:extent cx="5269865" cy="2035175"/>
            <wp:effectExtent l="0" t="0" r="635" b="952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3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</w:pPr>
    </w:p>
    <w:p>
      <w:pPr>
        <w:pStyle w:val="9"/>
        <w:numPr>
          <w:ilvl w:val="0"/>
          <w:numId w:val="2"/>
        </w:numPr>
        <w:ind w:leftChars="0"/>
        <w:rPr>
          <w:rFonts w:hint="eastAsia" w:ascii="Hiragino Sans GB W6" w:hAnsi="Hiragino Sans GB W6" w:eastAsia="Hiragino Sans GB W6" w:cs="Hiragino Sans GB W6"/>
          <w:b/>
          <w:bCs/>
        </w:rPr>
      </w:pPr>
      <w:r>
        <w:rPr>
          <w:rFonts w:hint="eastAsia" w:ascii="Hiragino Sans GB W6" w:hAnsi="Hiragino Sans GB W6" w:eastAsia="Hiragino Sans GB W6" w:cs="Hiragino Sans GB W6"/>
          <w:b/>
          <w:bCs/>
        </w:rPr>
        <w:t>管理层代订包厢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月</w:t>
      </w:r>
      <w:r>
        <w:rPr>
          <w:rFonts w:hint="eastAsia" w:ascii="Hiragino Sans GB W6" w:hAnsi="Hiragino Sans GB W6" w:eastAsia="Hiragino Sans GB W6" w:cs="Hiragino Sans GB W6"/>
          <w:b/>
          <w:bCs/>
        </w:rPr>
        <w:t>表</w:t>
      </w:r>
      <w:r>
        <w:rPr>
          <w:rFonts w:hint="default" w:ascii="Hiragino Sans GB W6" w:hAnsi="Hiragino Sans GB W6" w:eastAsia="Hiragino Sans GB W6" w:cs="Hiragino Sans GB W6"/>
          <w:b/>
          <w:bCs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</w:rPr>
        <w:t>增加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了</w:t>
      </w:r>
      <w:r>
        <w:rPr>
          <w:rFonts w:hint="eastAsia" w:ascii="Hiragino Sans GB W6" w:hAnsi="Hiragino Sans GB W6" w:eastAsia="Hiragino Sans GB W6" w:cs="Hiragino Sans GB W6"/>
          <w:b/>
          <w:bCs/>
        </w:rPr>
        <w:t>人数， 结算科目导出选项（支持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结算科目</w:t>
      </w:r>
      <w:r>
        <w:rPr>
          <w:rFonts w:hint="eastAsia" w:ascii="Hiragino Sans GB W6" w:hAnsi="Hiragino Sans GB W6" w:eastAsia="Hiragino Sans GB W6" w:cs="Hiragino Sans GB W6"/>
          <w:b/>
          <w:bCs/>
        </w:rPr>
        <w:t>多选并增加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科目</w:t>
      </w:r>
      <w:r>
        <w:rPr>
          <w:rFonts w:hint="eastAsia" w:ascii="Hiragino Sans GB W6" w:hAnsi="Hiragino Sans GB W6" w:eastAsia="Hiragino Sans GB W6" w:cs="Hiragino Sans GB W6"/>
          <w:b/>
          <w:bCs/>
        </w:rPr>
        <w:t>“小计”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“</w:t>
      </w:r>
      <w:r>
        <w:rPr>
          <w:rFonts w:hint="eastAsia" w:ascii="Hiragino Sans GB W6" w:hAnsi="Hiragino Sans GB W6" w:eastAsia="Hiragino Sans GB W6" w:cs="Hiragino Sans GB W6"/>
          <w:b/>
          <w:bCs/>
        </w:rPr>
        <w:t>合计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”</w:t>
      </w:r>
      <w:r>
        <w:rPr>
          <w:rFonts w:hint="eastAsia" w:ascii="Hiragino Sans GB W6" w:hAnsi="Hiragino Sans GB W6" w:eastAsia="Hiragino Sans GB W6" w:cs="Hiragino Sans GB W6"/>
          <w:b/>
          <w:bCs/>
        </w:rPr>
        <w:t>）</w:t>
      </w:r>
    </w:p>
    <w:p>
      <w:pPr>
        <w:pStyle w:val="9"/>
        <w:numPr>
          <w:ilvl w:val="0"/>
          <w:numId w:val="1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val="en-US" w:eastAsia="zh-Hans"/>
        </w:rPr>
        <w:t>导出的Excel表格增加</w:t>
      </w:r>
      <w:r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eastAsia="zh-Hans"/>
        </w:rPr>
        <w:t>「</w:t>
      </w:r>
      <w:r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val="en-US" w:eastAsia="zh-Hans"/>
        </w:rPr>
        <w:t>全部</w:t>
      </w:r>
      <w:r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eastAsia="zh-Hans"/>
        </w:rPr>
        <w:t>」</w:t>
      </w:r>
      <w:r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val="en-US" w:eastAsia="zh-Hans"/>
        </w:rPr>
        <w:t>sheet页</w:t>
      </w:r>
      <w:r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/>
          <w:sz w:val="21"/>
          <w:szCs w:val="21"/>
          <w:lang w:val="en-US" w:eastAsia="zh-Hans"/>
        </w:rPr>
        <w:t>汇总所有数据</w:t>
      </w:r>
    </w:p>
    <w:p>
      <w:pPr>
        <w:pStyle w:val="9"/>
        <w:numPr>
          <w:ilvl w:val="0"/>
          <w:numId w:val="3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导出多列结算科目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勾选时增加可多选数据项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默认为全部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条件数据来源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预订管理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-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结算科目设置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只取已启用的数据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</w:t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1135" cy="2155825"/>
            <wp:effectExtent l="0" t="0" r="12065" b="317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5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772025" cy="3034030"/>
            <wp:effectExtent l="0" t="0" r="3175" b="1397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3034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color w:val="FF0000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</w:pP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3、</w:t>
      </w:r>
      <w:r>
        <w:rPr>
          <w:rFonts w:hint="eastAsia" w:ascii="Hiragino Sans GB W6" w:hAnsi="Hiragino Sans GB W6" w:eastAsia="Hiragino Sans GB W6" w:cs="Hiragino Sans GB W6"/>
          <w:b/>
          <w:bCs/>
        </w:rPr>
        <w:t>订单异常预警分析增加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预警条件查询</w:t>
      </w:r>
      <w:r>
        <w:rPr>
          <w:rFonts w:hint="eastAsia" w:ascii="Hiragino Sans GB W6" w:hAnsi="Hiragino Sans GB W6" w:eastAsia="Hiragino Sans GB W6" w:cs="Hiragino Sans GB W6"/>
          <w:b/>
          <w:bCs/>
        </w:rPr>
        <w:t>规则</w:t>
      </w:r>
      <w:r>
        <w:rPr>
          <w:rFonts w:hint="default" w:ascii="Hiragino Sans GB W6" w:hAnsi="Hiragino Sans GB W6" w:eastAsia="Hiragino Sans GB W6" w:cs="Hiragino Sans GB W6"/>
          <w:b/>
          <w:bCs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</w:rPr>
        <w:t>修改客户姓名或手机号即标记异常</w:t>
      </w:r>
    </w:p>
    <w:p>
      <w:pPr>
        <w:pStyle w:val="9"/>
        <w:numPr>
          <w:ilvl w:val="0"/>
          <w:numId w:val="3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</w:rPr>
      </w:pP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预警条件为单选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支持导出</w:t>
      </w:r>
    </w:p>
    <w:p>
      <w:pPr>
        <w:pStyle w:val="9"/>
        <w:numPr>
          <w:ilvl w:val="0"/>
          <w:numId w:val="3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优化当前查询逻辑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依据已选择的下单日期查询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「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间隔时间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」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或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「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修改客户姓名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/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手机号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」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数据</w:t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</w:pPr>
      <w:r>
        <w:drawing>
          <wp:inline distT="0" distB="0" distL="114300" distR="114300">
            <wp:extent cx="5263515" cy="1185545"/>
            <wp:effectExtent l="0" t="0" r="19685" b="825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185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</w:pPr>
    </w:p>
    <w:p>
      <w:pPr>
        <w:pStyle w:val="9"/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4、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CN"/>
        </w:rPr>
        <w:t>预订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电话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CN"/>
        </w:rPr>
        <w:t>pro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端来电录音删除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设置时弹框校验超管密码</w:t>
      </w:r>
    </w:p>
    <w:p>
      <w:pPr>
        <w:pStyle w:val="9"/>
        <w:numPr>
          <w:ilvl w:val="0"/>
          <w:numId w:val="0"/>
        </w:numPr>
        <w:ind w:leftChars="200"/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：</w:t>
      </w:r>
    </w:p>
    <w:p>
      <w:pPr>
        <w:pStyle w:val="9"/>
        <w:numPr>
          <w:ilvl w:val="0"/>
          <w:numId w:val="0"/>
        </w:numPr>
        <w:ind w:leftChars="0"/>
        <w:rPr>
          <w:rFonts w:hint="default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drawing>
          <wp:inline distT="0" distB="0" distL="114300" distR="114300">
            <wp:extent cx="5266055" cy="3291205"/>
            <wp:effectExtent l="0" t="0" r="17145" b="10795"/>
            <wp:docPr id="79" name="图片 79" descr="Screenshot_20220424-143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Screenshot_20220424-1430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br w:type="page"/>
      </w:r>
    </w:p>
    <w:p>
      <w:pPr>
        <w:pStyle w:val="9"/>
        <w:numPr>
          <w:ilvl w:val="0"/>
          <w:numId w:val="0"/>
        </w:numPr>
        <w:ind w:leftChars="0"/>
      </w:pPr>
    </w:p>
    <w:p>
      <w:pPr>
        <w:pStyle w:val="9"/>
        <w:numPr>
          <w:ilvl w:val="0"/>
          <w:numId w:val="0"/>
        </w:numPr>
        <w:ind w:leftChars="0"/>
        <w:rPr>
          <w:rFonts w:hint="eastAsia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5、</w:t>
      </w:r>
      <w:r>
        <w:rPr>
          <w:rFonts w:hint="eastAsia" w:ascii="Hiragino Sans GB W6" w:hAnsi="Hiragino Sans GB W6" w:eastAsia="Hiragino Sans GB W6" w:cs="Hiragino Sans GB W6"/>
          <w:b/>
          <w:bCs/>
        </w:rPr>
        <w:t>手机端不允许查看已经确认的宴会客情（宴会单桌台不可见）</w:t>
      </w:r>
    </w:p>
    <w:p>
      <w:pPr>
        <w:pStyle w:val="9"/>
        <w:numPr>
          <w:ilvl w:val="0"/>
          <w:numId w:val="4"/>
        </w:numPr>
        <w:ind w:left="-420" w:leftChars="0" w:firstLine="420" w:firstLineChars="0"/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app增加权限码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不允许查看宴会客情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、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不允许切换日历模式</w:t>
      </w:r>
    </w:p>
    <w:p>
      <w:pPr>
        <w:pStyle w:val="9"/>
        <w:numPr>
          <w:ilvl w:val="0"/>
          <w:numId w:val="4"/>
        </w:numPr>
        <w:ind w:left="-420" w:leftChars="0" w:firstLine="420" w:firstLineChars="0"/>
        <w:rPr>
          <w:rFonts w:hint="eastAsia" w:ascii="Hiragino Sans GB W3" w:hAnsi="Hiragino Sans GB W3" w:eastAsia="Hiragino Sans GB W3" w:cs="Hiragino Sans GB W3"/>
        </w:rPr>
      </w:pP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生效情况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宴会餐饮预订后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桌台已形成宴会单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待审核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/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已审核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），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均不展示该桌台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；</w:t>
      </w:r>
    </w:p>
    <w:p>
      <w:pPr>
        <w:pStyle w:val="9"/>
        <w:numPr>
          <w:ilvl w:val="0"/>
          <w:numId w:val="0"/>
        </w:numPr>
        <w:ind w:leftChars="0" w:firstLine="422" w:firstLineChars="200"/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前提条件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已勾选权限码</w:t>
      </w:r>
    </w:p>
    <w:p>
      <w:pPr>
        <w:pStyle w:val="9"/>
        <w:numPr>
          <w:ilvl w:val="0"/>
          <w:numId w:val="0"/>
        </w:numPr>
        <w:ind w:leftChars="0" w:firstLine="422" w:firstLineChars="200"/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b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pStyle w:val="9"/>
        <w:numPr>
          <w:ilvl w:val="0"/>
          <w:numId w:val="0"/>
        </w:numPr>
        <w:ind w:leftChars="0" w:firstLine="420" w:firstLineChars="200"/>
      </w:pPr>
      <w:r>
        <w:drawing>
          <wp:inline distT="0" distB="0" distL="114300" distR="114300">
            <wp:extent cx="4381500" cy="3034030"/>
            <wp:effectExtent l="0" t="0" r="12700" b="1397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3034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6、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智能订餐台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：「</w:t>
      </w:r>
      <w:r>
        <w:rPr>
          <w:rFonts w:hint="eastAsia" w:ascii="Hiragino Sans GB W6" w:hAnsi="Hiragino Sans GB W6" w:eastAsia="Hiragino Sans GB W6" w:cs="Hiragino Sans GB W6"/>
          <w:b/>
          <w:bCs/>
        </w:rPr>
        <w:t>客到</w:t>
      </w:r>
      <w:r>
        <w:rPr>
          <w:rFonts w:hint="default" w:ascii="Hiragino Sans GB W6" w:hAnsi="Hiragino Sans GB W6" w:eastAsia="Hiragino Sans GB W6" w:cs="Hiragino Sans GB W6"/>
          <w:b/>
          <w:bCs/>
        </w:rPr>
        <w:t>」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功能点击时增加二次</w:t>
      </w:r>
      <w:r>
        <w:rPr>
          <w:rFonts w:hint="eastAsia" w:ascii="Hiragino Sans GB W6" w:hAnsi="Hiragino Sans GB W6" w:eastAsia="Hiragino Sans GB W6" w:cs="Hiragino Sans GB W6"/>
          <w:b/>
          <w:bCs/>
        </w:rPr>
        <w:t>弹框确认</w:t>
      </w:r>
    </w:p>
    <w:p>
      <w:pPr>
        <w:pStyle w:val="9"/>
        <w:numPr>
          <w:ilvl w:val="0"/>
          <w:numId w:val="4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</w:rPr>
        <w:t>手机端，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i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P</w:t>
      </w:r>
      <w:r>
        <w:rPr>
          <w:rFonts w:hint="eastAsia" w:ascii="Hiragino Sans GB W3" w:hAnsi="Hiragino Sans GB W3" w:eastAsia="Hiragino Sans GB W3" w:cs="Hiragino Sans GB W3"/>
          <w:b w:val="0"/>
          <w:bCs w:val="0"/>
        </w:rPr>
        <w:t>ad端，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CN"/>
        </w:rPr>
        <w:t>预订</w:t>
      </w:r>
      <w:r>
        <w:rPr>
          <w:rFonts w:hint="eastAsia" w:ascii="Hiragino Sans GB W3" w:hAnsi="Hiragino Sans GB W3" w:eastAsia="Hiragino Sans GB W3" w:cs="Hiragino Sans GB W3"/>
          <w:b w:val="0"/>
          <w:bCs w:val="0"/>
        </w:rPr>
        <w:t>电话端，pc端/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集团端</w:t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</w:pPr>
      <w:r>
        <w:drawing>
          <wp:inline distT="0" distB="0" distL="114300" distR="114300">
            <wp:extent cx="5273675" cy="2284730"/>
            <wp:effectExtent l="0" t="0" r="9525" b="1270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84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</w:pP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7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lang w:eastAsia="zh-CN"/>
        </w:rPr>
        <w:t>预订电话</w:t>
      </w:r>
      <w:r>
        <w:rPr>
          <w:rFonts w:hint="eastAsia" w:ascii="Hiragino Sans GB W6" w:hAnsi="Hiragino Sans GB W6" w:eastAsia="Hiragino Sans GB W6" w:cs="Hiragino Sans GB W6"/>
          <w:b/>
          <w:bCs/>
        </w:rPr>
        <w:t>pro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优化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已优化</w:t>
      </w:r>
      <w:r>
        <w:rPr>
          <w:rFonts w:hint="eastAsia" w:ascii="Hiragino Sans GB W6" w:hAnsi="Hiragino Sans GB W6" w:eastAsia="Hiragino Sans GB W6" w:cs="Hiragino Sans GB W6"/>
          <w:b/>
          <w:bCs/>
        </w:rPr>
        <w:t>息屏后，再次来电无法唤起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问题</w:t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8、</w:t>
      </w:r>
      <w:r>
        <w:rPr>
          <w:rFonts w:hint="eastAsia" w:ascii="Hiragino Sans GB W6" w:hAnsi="Hiragino Sans GB W6" w:eastAsia="Hiragino Sans GB W6" w:cs="Hiragino Sans GB W6"/>
          <w:b/>
          <w:bCs/>
        </w:rPr>
        <w:t>微信订座小程序，支持门店码，扫码后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可</w:t>
      </w:r>
      <w:r>
        <w:rPr>
          <w:rFonts w:hint="eastAsia" w:ascii="Hiragino Sans GB W6" w:hAnsi="Hiragino Sans GB W6" w:eastAsia="Hiragino Sans GB W6" w:cs="Hiragino Sans GB W6"/>
          <w:b/>
          <w:bCs/>
        </w:rPr>
        <w:t>打开门店小程序端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根据小程序产品包控制是否展示下载按钮</w:t>
      </w:r>
    </w:p>
    <w:p>
      <w:pPr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lang w:val="en-US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2405" cy="3204845"/>
            <wp:effectExtent l="0" t="0" r="10795" b="209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04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</w:rPr>
      </w:pPr>
      <w:r>
        <w:rPr>
          <w:rFonts w:hint="default" w:ascii="Hiragino Sans GB W6" w:hAnsi="Hiragino Sans GB W6" w:eastAsia="Hiragino Sans GB W6" w:cs="Hiragino Sans GB W6"/>
          <w:b/>
          <w:bCs/>
        </w:rPr>
        <w:t>9、</w:t>
      </w:r>
      <w:r>
        <w:rPr>
          <w:rFonts w:hint="eastAsia" w:ascii="Hiragino Sans GB W6" w:hAnsi="Hiragino Sans GB W6" w:eastAsia="Hiragino Sans GB W6" w:cs="Hiragino Sans GB W6"/>
          <w:b/>
          <w:bCs/>
        </w:rPr>
        <w:t>手机端-我的-我的提成-提成明细，支持跨月查询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增加开始时间</w:t>
      </w:r>
      <w:r>
        <w:rPr>
          <w:rFonts w:hint="default" w:ascii="Hiragino Sans GB W3" w:hAnsi="Hiragino Sans GB W3" w:eastAsia="Hiragino Sans GB W3" w:cs="Hiragino Sans GB W3"/>
          <w:lang w:eastAsia="zh-Hans"/>
        </w:rPr>
        <w:t>-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结束时间查询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最多查询</w:t>
      </w:r>
      <w:r>
        <w:rPr>
          <w:rFonts w:hint="default" w:ascii="Hiragino Sans GB W3" w:hAnsi="Hiragino Sans GB W3" w:eastAsia="Hiragino Sans GB W3" w:cs="Hiragino Sans GB W3"/>
          <w:lang w:eastAsia="zh-Hans"/>
        </w:rPr>
        <w:t>3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个月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提成明细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增加“就餐时间”数据</w:t>
      </w:r>
    </w:p>
    <w:p>
      <w:pPr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lang w:val="en-US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943350" cy="8534400"/>
            <wp:effectExtent l="0" t="0" r="190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200"/>
        <w:rPr>
          <w:rFonts w:hint="eastAsia" w:ascii="Hiragino Sans GB W6" w:hAnsi="Hiragino Sans GB W6" w:eastAsia="Hiragino Sans GB W6" w:cs="Hiragino Sans GB W6"/>
          <w:b/>
          <w:bCs/>
        </w:rPr>
      </w:pPr>
      <w:r>
        <w:rPr>
          <w:rFonts w:hint="default" w:ascii="Hiragino Sans GB W6" w:hAnsi="Hiragino Sans GB W6" w:eastAsia="Hiragino Sans GB W6" w:cs="Hiragino Sans GB W6"/>
          <w:b/>
          <w:bCs/>
        </w:rPr>
        <w:t>10、</w:t>
      </w:r>
      <w:r>
        <w:rPr>
          <w:rFonts w:hint="eastAsia" w:ascii="Hiragino Sans GB W6" w:hAnsi="Hiragino Sans GB W6" w:eastAsia="Hiragino Sans GB W6" w:cs="Hiragino Sans GB W6"/>
          <w:b/>
          <w:bCs/>
        </w:rPr>
        <w:t>桌台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设置功能数据</w:t>
      </w:r>
      <w:r>
        <w:rPr>
          <w:rFonts w:hint="eastAsia" w:ascii="Hiragino Sans GB W6" w:hAnsi="Hiragino Sans GB W6" w:eastAsia="Hiragino Sans GB W6" w:cs="Hiragino Sans GB W6"/>
          <w:b/>
          <w:bCs/>
        </w:rPr>
        <w:t>优化</w:t>
      </w:r>
      <w:r>
        <w:rPr>
          <w:rFonts w:hint="default" w:ascii="Hiragino Sans GB W6" w:hAnsi="Hiragino Sans GB W6" w:eastAsia="Hiragino Sans GB W6" w:cs="Hiragino Sans GB W6"/>
          <w:b/>
          <w:bCs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</w:rPr>
        <w:t>每页最多100，进行分页处理</w:t>
      </w:r>
    </w:p>
    <w:p>
      <w:pPr>
        <w:pStyle w:val="9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7325" cy="2713990"/>
            <wp:effectExtent l="0" t="0" r="1587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13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</w:pPr>
      <w:r>
        <w:rPr>
          <w:rFonts w:hint="eastAsia" w:ascii="Hiragino Sans GB W6" w:hAnsi="Hiragino Sans GB W6" w:eastAsia="Hiragino Sans GB W6" w:cs="Hiragino Sans GB W6"/>
          <w:b/>
          <w:bCs w:val="0"/>
        </w:rPr>
        <w:t>1</w:t>
      </w:r>
      <w:r>
        <w:rPr>
          <w:rFonts w:hint="default" w:ascii="Hiragino Sans GB W6" w:hAnsi="Hiragino Sans GB W6" w:eastAsia="Hiragino Sans GB W6" w:cs="Hiragino Sans GB W6"/>
          <w:b/>
          <w:bCs w:val="0"/>
        </w:rPr>
        <w:t>1、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支持早餐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段</w:t>
      </w:r>
    </w:p>
    <w:p>
      <w:pPr>
        <w:pStyle w:val="7"/>
        <w:numPr>
          <w:ilvl w:val="0"/>
          <w:numId w:val="6"/>
        </w:numPr>
        <w:ind w:left="0" w:leftChars="0"/>
        <w:rPr>
          <w:rFonts w:ascii="Hiragino Sans GB W3" w:hAnsi="Hiragino Sans GB W3" w:eastAsia="Hiragino Sans GB W3" w:cs="Hiragino Sans GB W3"/>
          <w:b/>
        </w:rPr>
      </w:pPr>
      <w:r>
        <w:rPr>
          <w:rFonts w:hint="eastAsia" w:ascii="Hiragino Sans GB W3" w:hAnsi="Hiragino Sans GB W3" w:eastAsia="Hiragino Sans GB W3" w:cs="Hiragino Sans GB W3"/>
          <w:b/>
          <w:lang w:eastAsia="zh-Hans"/>
        </w:rPr>
        <w:t>预订管理</w:t>
      </w:r>
      <w:r>
        <w:rPr>
          <w:rFonts w:ascii="Hiragino Sans GB W3" w:hAnsi="Hiragino Sans GB W3" w:eastAsia="Hiragino Sans GB W3" w:cs="Hiragino Sans GB W3"/>
          <w:b/>
          <w:lang w:eastAsia="zh-Hans"/>
        </w:rPr>
        <w:t>---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餐段设置中添加早餐段</w:t>
      </w:r>
      <w:r>
        <w:rPr>
          <w:rFonts w:ascii="Hiragino Sans GB W3" w:hAnsi="Hiragino Sans GB W3" w:eastAsia="Hiragino Sans GB W3" w:cs="Hiragino Sans GB W3"/>
          <w:b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默认为非勾选</w:t>
      </w:r>
    </w:p>
    <w:p>
      <w:pPr>
        <w:pStyle w:val="7"/>
        <w:numPr>
          <w:ilvl w:val="0"/>
          <w:numId w:val="7"/>
        </w:numPr>
        <w:ind w:left="0" w:leftChars="0"/>
        <w:rPr>
          <w:rFonts w:ascii="Hiragino Sans GB W3" w:hAnsi="Hiragino Sans GB W3" w:eastAsia="Hiragino Sans GB W3" w:cs="Hiragino Sans GB W3"/>
          <w:b/>
        </w:rPr>
      </w:pPr>
      <w:r>
        <w:rPr>
          <w:rFonts w:hint="eastAsia" w:ascii="Hiragino Sans GB W3" w:hAnsi="Hiragino Sans GB W3" w:eastAsia="Hiragino Sans GB W3" w:cs="Hiragino Sans GB W3"/>
          <w:b/>
        </w:rPr>
        <w:t>早餐段时间为：6:00-8:00；</w:t>
      </w:r>
    </w:p>
    <w:p>
      <w:pPr>
        <w:pStyle w:val="7"/>
        <w:numPr>
          <w:ilvl w:val="0"/>
          <w:numId w:val="7"/>
        </w:numPr>
        <w:ind w:left="0" w:leftChars="0"/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</w:pPr>
      <w:r>
        <w:rPr>
          <w:rFonts w:hint="eastAsia" w:ascii="Hiragino Sans GB W3" w:hAnsi="Hiragino Sans GB W3" w:eastAsia="Hiragino Sans GB W3" w:cs="Hiragino Sans GB W3"/>
          <w:b/>
          <w:lang w:eastAsia="zh-Hans"/>
        </w:rPr>
        <w:t>默认就餐时间设置</w:t>
      </w:r>
      <w:r>
        <w:rPr>
          <w:rFonts w:ascii="Hiragino Sans GB W3" w:hAnsi="Hiragino Sans GB W3" w:eastAsia="Hiragino Sans GB W3" w:cs="Hiragino Sans GB W3"/>
          <w:b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默认时间为</w:t>
      </w:r>
      <w:r>
        <w:rPr>
          <w:rFonts w:ascii="Hiragino Sans GB W3" w:hAnsi="Hiragino Sans GB W3" w:eastAsia="Hiragino Sans GB W3" w:cs="Hiragino Sans GB W3"/>
          <w:b/>
          <w:lang w:eastAsia="zh-Hans"/>
        </w:rPr>
        <w:t>7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:</w:t>
      </w:r>
      <w:r>
        <w:rPr>
          <w:rFonts w:ascii="Hiragino Sans GB W3" w:hAnsi="Hiragino Sans GB W3" w:eastAsia="Hiragino Sans GB W3" w:cs="Hiragino Sans GB W3"/>
          <w:b/>
          <w:lang w:eastAsia="zh-Hans"/>
        </w:rPr>
        <w:t>00</w:t>
      </w:r>
    </w:p>
    <w:p>
      <w:pPr>
        <w:pStyle w:val="7"/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0500" cy="1769110"/>
            <wp:effectExtent l="0" t="0" r="12700" b="889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6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 w:val="0"/>
          <w:lang w:eastAsia="zh-CN"/>
        </w:rPr>
      </w:pP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12、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增加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「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自动同步失败订单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」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按钮</w:t>
      </w:r>
      <w:r>
        <w:rPr>
          <w:rFonts w:hint="eastAsia" w:ascii="Hiragino Sans GB W6" w:hAnsi="Hiragino Sans GB W6" w:eastAsia="Hiragino Sans GB W6" w:cs="Hiragino Sans GB W6"/>
          <w:b/>
          <w:bCs w:val="0"/>
          <w:color w:val="FF0000"/>
          <w:lang w:val="en-US" w:eastAsia="zh-CN"/>
        </w:rPr>
        <w:t>（开启设置请升级2021年10月后的餐饮190及以上版本）</w:t>
      </w:r>
    </w:p>
    <w:p>
      <w:pPr>
        <w:pStyle w:val="7"/>
        <w:numPr>
          <w:ilvl w:val="0"/>
          <w:numId w:val="8"/>
        </w:numPr>
        <w:ind w:left="420" w:leftChars="0" w:hanging="420" w:firstLineChars="0"/>
        <w:rPr>
          <w:rFonts w:ascii="Hiragino Sans GB W3" w:hAnsi="Hiragino Sans GB W3" w:eastAsia="Hiragino Sans GB W3" w:cs="Hiragino Sans GB W3"/>
          <w:b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注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已开启的门店默认为开启</w:t>
      </w:r>
    </w:p>
    <w:p>
      <w:pPr>
        <w:pStyle w:val="7"/>
        <w:numPr>
          <w:ilvl w:val="0"/>
          <w:numId w:val="8"/>
        </w:numPr>
        <w:ind w:left="420" w:leftChars="0" w:hanging="420" w:firstLineChars="0"/>
        <w:rPr>
          <w:rFonts w:ascii="Hiragino Sans GB W3" w:hAnsi="Hiragino Sans GB W3" w:eastAsia="Hiragino Sans GB W3" w:cs="Hiragino Sans GB W3"/>
          <w:b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关闭状态下需在智能预订台手动同步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开启状态则自动同步</w:t>
      </w:r>
    </w:p>
    <w:p>
      <w:pPr>
        <w:pStyle w:val="7"/>
        <w:numPr>
          <w:ilvl w:val="0"/>
          <w:numId w:val="8"/>
        </w:numPr>
        <w:ind w:left="420" w:leftChars="0" w:hanging="420" w:firstLineChars="0"/>
        <w:rPr>
          <w:rFonts w:ascii="Hiragino Sans GB W3" w:hAnsi="Hiragino Sans GB W3" w:eastAsia="Hiragino Sans GB W3" w:cs="Hiragino Sans GB W3"/>
          <w:b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按钮展示条件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“创建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/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修改订单时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不等待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POS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确认的消息”功能按钮开启状态下展示”自动同步失败订单“按钮</w:t>
      </w:r>
    </w:p>
    <w:p>
      <w:pPr>
        <w:pStyle w:val="7"/>
        <w:numPr>
          <w:ilvl w:val="0"/>
          <w:numId w:val="0"/>
        </w:numPr>
        <w:ind w:leftChars="0"/>
        <w:rPr>
          <w:rFonts w:ascii="Hiragino Sans GB W3" w:hAnsi="Hiragino Sans GB W3" w:eastAsia="Hiragino Sans GB W3" w:cs="Hiragino Sans GB W3"/>
          <w:b/>
          <w:lang w:val="en-US"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533900" cy="3038475"/>
            <wp:effectExtent l="0" t="0" r="12700" b="9525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200"/>
        <w:rPr>
          <w:rFonts w:hint="eastAsia" w:ascii="Hiragino Sans GB W6" w:hAnsi="Hiragino Sans GB W6" w:eastAsia="Hiragino Sans GB W6" w:cs="Hiragino Sans GB W6"/>
          <w:b/>
          <w:bCs w:val="0"/>
        </w:rPr>
      </w:pP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13、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数据优化</w:t>
      </w: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「运营管理-客户档案维护」「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销售管理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-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渠道统计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」「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销售管理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-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客情维护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」去掉其他门店销售内容</w:t>
      </w:r>
    </w:p>
    <w:p>
      <w:pPr>
        <w:pStyle w:val="7"/>
        <w:numPr>
          <w:ilvl w:val="0"/>
          <w:numId w:val="0"/>
        </w:numPr>
        <w:ind w:leftChars="200"/>
        <w:rPr>
          <w:rFonts w:hint="eastAsia" w:ascii="Hiragino Sans GB W3" w:hAnsi="Hiragino Sans GB W3" w:eastAsia="Hiragino Sans GB W3" w:cs="Hiragino Sans GB W3"/>
          <w:b w:val="0"/>
          <w:bCs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/>
          <w:lang w:eastAsia="zh-Hans"/>
        </w:rPr>
        <w:t>：</w:t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 w:val="0"/>
        </w:rPr>
      </w:pPr>
      <w:r>
        <w:drawing>
          <wp:inline distT="0" distB="0" distL="114300" distR="114300">
            <wp:extent cx="5269230" cy="4003675"/>
            <wp:effectExtent l="0" t="0" r="13970" b="952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0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 w:val="0"/>
        </w:rPr>
      </w:pPr>
    </w:p>
    <w:p>
      <w:pPr>
        <w:pStyle w:val="7"/>
        <w:numPr>
          <w:ilvl w:val="0"/>
          <w:numId w:val="0"/>
        </w:numPr>
        <w:ind w:leftChars="200"/>
        <w:rPr>
          <w:rFonts w:hint="eastAsia" w:ascii="Hiragino Sans GB W6" w:hAnsi="Hiragino Sans GB W6" w:eastAsia="Hiragino Sans GB W6" w:cs="Hiragino Sans GB W6"/>
          <w:b/>
          <w:bCs w:val="0"/>
        </w:rPr>
      </w:pP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14、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新增打印样式</w:t>
      </w: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：</w:t>
      </w:r>
      <w:r>
        <w:rPr>
          <w:rFonts w:hint="default" w:ascii="Hiragino Sans GB W6" w:hAnsi="Hiragino Sans GB W6" w:eastAsia="Hiragino Sans GB W6" w:cs="Hiragino Sans GB W6"/>
          <w:b/>
          <w:bCs w:val="0"/>
        </w:rPr>
        <w:t>80mm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打印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凭条</w:t>
      </w:r>
    </w:p>
    <w:p>
      <w:pPr>
        <w:pStyle w:val="7"/>
        <w:numPr>
          <w:ilvl w:val="0"/>
          <w:numId w:val="0"/>
        </w:numPr>
        <w:ind w:leftChars="200"/>
        <w:rPr>
          <w:rFonts w:hint="eastAsia" w:ascii="Hiragino Sans GB W3" w:hAnsi="Hiragino Sans GB W3" w:eastAsia="Hiragino Sans GB W3" w:cs="Hiragino Sans GB W3"/>
          <w:b w:val="0"/>
          <w:bCs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/>
          <w:lang w:eastAsia="zh-Hans"/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1135" cy="1350010"/>
            <wp:effectExtent l="0" t="0" r="12065" b="2159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350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0500" cy="2924810"/>
            <wp:effectExtent l="0" t="0" r="12700" b="21590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24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200"/>
        <w:rPr>
          <w:rFonts w:hint="eastAsia" w:ascii="Hiragino Sans GB W3" w:hAnsi="Hiragino Sans GB W3" w:eastAsia="Hiragino Sans GB W3" w:cs="Hiragino Sans GB W3"/>
          <w:b/>
        </w:rPr>
      </w:pPr>
      <w:r>
        <w:rPr>
          <w:rFonts w:hint="default" w:ascii="Hiragino Sans GB W6" w:hAnsi="Hiragino Sans GB W6" w:eastAsia="Hiragino Sans GB W6" w:cs="Hiragino Sans GB W6"/>
          <w:b/>
          <w:bCs w:val="0"/>
        </w:rPr>
        <w:t>15、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智能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订餐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台</w:t>
      </w:r>
      <w:r>
        <w:rPr>
          <w:rFonts w:hint="default" w:ascii="Hiragino Sans GB W6" w:hAnsi="Hiragino Sans GB W6" w:eastAsia="Hiragino Sans GB W6" w:cs="Hiragino Sans GB W6"/>
          <w:b/>
          <w:bCs w:val="0"/>
        </w:rPr>
        <w:t>：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新增</w:t>
      </w:r>
      <w:r>
        <w:rPr>
          <w:rFonts w:hint="eastAsia" w:ascii="Hiragino Sans GB W6" w:hAnsi="Hiragino Sans GB W6" w:eastAsia="Hiragino Sans GB W6" w:cs="Hiragino Sans GB W6"/>
          <w:b/>
          <w:bCs w:val="0"/>
        </w:rPr>
        <w:t>客户信息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参数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 w:val="0"/>
          <w:lang w:val="en-US" w:eastAsia="zh-Hans"/>
        </w:rPr>
        <w:t>控制客户信息数据是否展示</w:t>
      </w:r>
      <w:r>
        <w:rPr>
          <w:rFonts w:hint="eastAsia" w:ascii="Hiragino Sans GB W3" w:hAnsi="Hiragino Sans GB W3" w:eastAsia="Hiragino Sans GB W3" w:cs="Hiragino Sans GB W3"/>
          <w:b/>
        </w:rPr>
        <w:t xml:space="preserve"> </w:t>
      </w:r>
    </w:p>
    <w:p>
      <w:pPr>
        <w:pStyle w:val="7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：</w:t>
      </w:r>
    </w:p>
    <w:p>
      <w:pPr>
        <w:pStyle w:val="7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448175" cy="3034030"/>
            <wp:effectExtent l="0" t="0" r="22225" b="1397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034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16、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短信模版优化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</w:rPr>
        <w:t>短信模板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支持</w:t>
      </w:r>
      <w:r>
        <w:rPr>
          <w:rFonts w:hint="eastAsia" w:ascii="Hiragino Sans GB W6" w:hAnsi="Hiragino Sans GB W6" w:eastAsia="Hiragino Sans GB W6" w:cs="Hiragino Sans GB W6"/>
          <w:b/>
          <w:bCs/>
        </w:rPr>
        <w:t>按桌型设置</w:t>
      </w:r>
    </w:p>
    <w:p>
      <w:pPr>
        <w:pStyle w:val="7"/>
        <w:numPr>
          <w:ilvl w:val="0"/>
          <w:numId w:val="0"/>
        </w:numPr>
        <w:ind w:leftChars="200"/>
        <w:rPr>
          <w:rFonts w:ascii="Hiragino Sans GB W3" w:hAnsi="Hiragino Sans GB W3" w:eastAsia="Hiragino Sans GB W3" w:cs="Hiragino Sans GB W3"/>
          <w:b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说明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：</w:t>
      </w:r>
    </w:p>
    <w:p>
      <w:pPr>
        <w:pStyle w:val="7"/>
        <w:numPr>
          <w:ilvl w:val="0"/>
          <w:numId w:val="0"/>
        </w:numPr>
        <w:ind w:leftChars="200"/>
        <w:rPr>
          <w:rFonts w:ascii="Hiragino Sans GB W3" w:hAnsi="Hiragino Sans GB W3" w:eastAsia="Hiragino Sans GB W3" w:cs="Hiragino Sans GB W3"/>
          <w:b/>
        </w:rPr>
      </w:pPr>
      <w:r>
        <w:rPr>
          <w:rFonts w:hint="eastAsia" w:ascii="Hiragino Sans GB W3" w:hAnsi="Hiragino Sans GB W3" w:eastAsia="Hiragino Sans GB W3" w:cs="Hiragino Sans GB W3"/>
          <w:b/>
          <w:lang w:eastAsia="zh-Hans"/>
        </w:rPr>
        <w:t>同一预订单连台</w:t>
      </w:r>
      <w:r>
        <w:rPr>
          <w:rFonts w:ascii="Hiragino Sans GB W3" w:hAnsi="Hiragino Sans GB W3" w:eastAsia="Hiragino Sans GB W3" w:cs="Hiragino Sans GB W3"/>
          <w:b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桌位类型都勾选且不同桌位类型</w:t>
      </w:r>
      <w:r>
        <w:rPr>
          <w:rFonts w:ascii="Hiragino Sans GB W3" w:hAnsi="Hiragino Sans GB W3" w:eastAsia="Hiragino Sans GB W3" w:cs="Hiragino Sans GB W3"/>
          <w:b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取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前一个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桌台</w:t>
      </w: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类型</w:t>
      </w:r>
    </w:p>
    <w:p>
      <w:pPr>
        <w:pStyle w:val="7"/>
        <w:numPr>
          <w:ilvl w:val="0"/>
          <w:numId w:val="0"/>
        </w:numPr>
        <w:ind w:leftChars="200"/>
        <w:rPr>
          <w:rFonts w:hint="eastAsia" w:ascii="Hiragino Sans GB W3" w:hAnsi="Hiragino Sans GB W3" w:eastAsia="Hiragino Sans GB W3" w:cs="Hiragino Sans GB W3"/>
          <w:b/>
          <w:lang w:eastAsia="zh-Hans"/>
        </w:rPr>
      </w:pPr>
      <w:r>
        <w:rPr>
          <w:rFonts w:hint="eastAsia" w:ascii="Hiragino Sans GB W3" w:hAnsi="Hiragino Sans GB W3" w:eastAsia="Hiragino Sans GB W3" w:cs="Hiragino Sans GB W3"/>
          <w:b/>
          <w:lang w:eastAsia="zh-Hans"/>
        </w:rPr>
        <w:t>同一预订单连台</w:t>
      </w:r>
      <w:r>
        <w:rPr>
          <w:rFonts w:ascii="Hiragino Sans GB W3" w:hAnsi="Hiragino Sans GB W3" w:eastAsia="Hiragino Sans GB W3" w:cs="Hiragino Sans GB W3"/>
          <w:b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只勾选一个桌位类型</w:t>
      </w:r>
      <w:r>
        <w:rPr>
          <w:rFonts w:ascii="Hiragino Sans GB W3" w:hAnsi="Hiragino Sans GB W3" w:eastAsia="Hiragino Sans GB W3" w:cs="Hiragino Sans GB W3"/>
          <w:b/>
          <w:lang w:eastAsia="zh-Hans"/>
        </w:rPr>
        <w:t>（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桌台模版与通用模版</w:t>
      </w:r>
      <w:r>
        <w:rPr>
          <w:rFonts w:ascii="Hiragino Sans GB W3" w:hAnsi="Hiragino Sans GB W3" w:eastAsia="Hiragino Sans GB W3" w:cs="Hiragino Sans GB W3"/>
          <w:b/>
          <w:lang w:eastAsia="zh-Hans"/>
        </w:rPr>
        <w:t>）：</w:t>
      </w:r>
      <w:r>
        <w:rPr>
          <w:rFonts w:hint="eastAsia" w:ascii="Hiragino Sans GB W3" w:hAnsi="Hiragino Sans GB W3" w:eastAsia="Hiragino Sans GB W3" w:cs="Hiragino Sans GB W3"/>
          <w:b/>
          <w:lang w:eastAsia="zh-Hans"/>
        </w:rPr>
        <w:t>取已勾选的桌台模版</w:t>
      </w:r>
    </w:p>
    <w:p>
      <w:pPr>
        <w:pStyle w:val="7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/>
          <w:lang w:eastAsia="zh-Hans"/>
        </w:rPr>
        <w:t>：</w:t>
      </w:r>
    </w:p>
    <w:p>
      <w:pPr>
        <w:pStyle w:val="7"/>
        <w:numPr>
          <w:ilvl w:val="0"/>
          <w:numId w:val="0"/>
        </w:numPr>
        <w:ind w:leftChars="0"/>
        <w:rPr>
          <w:rFonts w:hint="eastAsia"/>
        </w:rPr>
      </w:pP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2405" cy="4883785"/>
            <wp:effectExtent l="0" t="0" r="10795" b="18415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883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200"/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</w:pP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17、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集团后台-参数设置中增加参数：「不允许跨店取酒」</w:t>
      </w: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（</w:t>
      </w:r>
      <w:r>
        <w:rPr>
          <w:rFonts w:hint="eastAsia" w:ascii="Hiragino Sans GB W6" w:hAnsi="Hiragino Sans GB W6" w:eastAsia="Hiragino Sans GB W6" w:cs="Hiragino Sans GB W6"/>
          <w:b/>
          <w:bCs w:val="0"/>
          <w:lang w:eastAsia="zh-Hans"/>
        </w:rPr>
        <w:t>包括查询</w:t>
      </w:r>
      <w:r>
        <w:rPr>
          <w:rFonts w:hint="default" w:ascii="Hiragino Sans GB W6" w:hAnsi="Hiragino Sans GB W6" w:eastAsia="Hiragino Sans GB W6" w:cs="Hiragino Sans GB W6"/>
          <w:b/>
          <w:bCs w:val="0"/>
          <w:lang w:eastAsia="zh-Hans"/>
        </w:rPr>
        <w:t>）</w:t>
      </w:r>
    </w:p>
    <w:p>
      <w:pPr>
        <w:pStyle w:val="7"/>
        <w:numPr>
          <w:ilvl w:val="0"/>
          <w:numId w:val="0"/>
        </w:numPr>
        <w:ind w:leftChars="200"/>
        <w:rPr>
          <w:rFonts w:hint="eastAsia" w:ascii="Hiragino Sans GB W3" w:hAnsi="Hiragino Sans GB W3" w:eastAsia="Hiragino Sans GB W3" w:cs="Hiragino Sans GB W3"/>
          <w:b w:val="0"/>
          <w:bCs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/>
          <w:lang w:eastAsia="zh-Hans"/>
        </w:rPr>
        <w:t>：</w:t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</w:rPr>
      </w:pPr>
      <w:r>
        <w:drawing>
          <wp:inline distT="0" distB="0" distL="114300" distR="114300">
            <wp:extent cx="5273675" cy="3380740"/>
            <wp:effectExtent l="0" t="0" r="9525" b="1016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8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</w:rPr>
        <w:t>18</w:t>
      </w:r>
      <w:r>
        <w:rPr>
          <w:rFonts w:hint="eastAsia" w:ascii="Hiragino Sans GB W6" w:hAnsi="Hiragino Sans GB W6" w:eastAsia="Hiragino Sans GB W6" w:cs="Hiragino Sans GB W6"/>
          <w:b/>
          <w:bCs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预点菜品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增加辅助单位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辅助数量信息</w:t>
      </w:r>
    </w:p>
    <w:p>
      <w:pP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br w:type="page"/>
      </w:r>
    </w:p>
    <w:p>
      <w:pPr>
        <w:pStyle w:val="7"/>
        <w:numPr>
          <w:ilvl w:val="0"/>
          <w:numId w:val="8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数据适配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app端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pc端</w:t>
      </w:r>
    </w:p>
    <w:p>
      <w:pPr>
        <w:numPr>
          <w:ilvl w:val="0"/>
          <w:numId w:val="0"/>
        </w:numPr>
        <w:ind w:left="0" w:leftChars="0"/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说明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：临时菜品不支持辅助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数量</w:t>
      </w:r>
    </w:p>
    <w:p>
      <w:pPr>
        <w:numPr>
          <w:ilvl w:val="0"/>
          <w:numId w:val="0"/>
        </w:numPr>
        <w:ind w:left="0" w:leftChars="0"/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pStyle w:val="9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51450" cy="2832100"/>
            <wp:effectExtent l="0" t="0" r="6350" b="12700"/>
            <wp:docPr id="78" name="图片 78" descr="wecom-temp-318a41cdddb61a10f62fe8b0dc7a78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wecom-temp-318a41cdddb61a10f62fe8b0dc7a785a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default" w:ascii="Hiragino Sans GB W6" w:hAnsi="Hiragino Sans GB W6" w:eastAsia="Hiragino Sans GB W6" w:cs="Hiragino Sans GB W6"/>
          <w:b/>
          <w:bCs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19</w:t>
      </w:r>
      <w: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订金接口优化</w:t>
      </w:r>
    </w:p>
    <w:p>
      <w:pPr>
        <w:numPr>
          <w:ilvl w:val="0"/>
          <w:numId w:val="9"/>
        </w:numPr>
        <w:ind w:left="840" w:leftChars="0" w:hanging="420" w:firstLineChars="0"/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修改订单接口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增加订金列表(包含订金相关所有信息)</w:t>
      </w:r>
    </w:p>
    <w:p>
      <w:pPr>
        <w:numPr>
          <w:ilvl w:val="0"/>
          <w:numId w:val="9"/>
        </w:numPr>
        <w:ind w:left="840" w:leftChars="0" w:hanging="420" w:firstLineChars="0"/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.同步订单接口</w:t>
      </w:r>
      <w:r>
        <w:rPr>
          <w:rFonts w:hint="default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增加订金列表(包含订金相关所有信息)</w:t>
      </w:r>
    </w:p>
    <w:p>
      <w:pPr>
        <w:numPr>
          <w:ilvl w:val="0"/>
          <w:numId w:val="9"/>
        </w:numPr>
        <w:ind w:left="840" w:leftChars="0" w:hanging="420" w:firstLineChars="0"/>
        <w:rPr>
          <w:rFonts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增加批量核销的接口</w:t>
      </w:r>
    </w:p>
    <w:p>
      <w:pPr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default" w:ascii="Hiragino Sans GB W6" w:hAnsi="Hiragino Sans GB W6" w:eastAsia="Hiragino Sans GB W6" w:cs="Hiragino Sans GB W6"/>
          <w:b/>
          <w:bCs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20、</w:t>
      </w:r>
      <w: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同步食尚订的宴会预定类型</w:t>
      </w:r>
      <w: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&amp;餐饮7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增加宴会类型同步按钮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手动同步宴会类型</w:t>
      </w:r>
    </w:p>
    <w:p>
      <w:pPr>
        <w:numPr>
          <w:ilvl w:val="0"/>
          <w:numId w:val="0"/>
        </w:numPr>
        <w:ind w:leftChars="0"/>
        <w:rPr>
          <w:rFonts w:hint="default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drawing>
          <wp:inline distT="0" distB="0" distL="114300" distR="114300">
            <wp:extent cx="5265420" cy="2507615"/>
            <wp:effectExtent l="0" t="0" r="17780" b="6985"/>
            <wp:docPr id="67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07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default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21、</w:t>
      </w:r>
      <w: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食尚订</w:t>
      </w:r>
      <w: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&amp;餐饮7</w:t>
      </w:r>
      <w:r>
        <w:rPr>
          <w:rFonts w:hint="eastAsia" w:ascii="Hiragino Sans GB W6" w:hAnsi="Hiragino Sans GB W6" w:eastAsia="Hiragino Sans GB W6" w:cs="Hiragino Sans GB W6"/>
          <w:b/>
          <w:bCs/>
          <w:color w:val="262626" w:themeColor="text1" w:themeTint="D9"/>
          <w:sz w:val="24"/>
          <w:szCs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桌数对接</w:t>
      </w:r>
    </w:p>
    <w:p>
      <w:pPr>
        <w:rPr>
          <w:rFonts w:ascii="Hiragino Sans GB W3" w:hAnsi="Hiragino Sans GB W3" w:eastAsia="Hiragino Sans GB W3" w:cs="Hiragino Sans GB W3"/>
          <w:sz w:val="24"/>
        </w:rPr>
      </w:pP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22、EO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工单优化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增加了摆台总桌数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总金额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（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餐饮费合计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）、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底部自定义内容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344670" cy="6038850"/>
            <wp:effectExtent l="0" t="0" r="24130" b="6350"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4467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预订通知单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增加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包含空桌台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」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参数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支持打印全部桌位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（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包括未预订的空桌台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）</w:t>
      </w:r>
    </w:p>
    <w:p>
      <w:pPr>
        <w:numPr>
          <w:ilvl w:val="0"/>
          <w:numId w:val="11"/>
        </w:numPr>
        <w:ind w:left="420" w:leftChars="0" w:hanging="420" w:firstLineChars="0"/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只支持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A4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打印</w:t>
      </w:r>
    </w:p>
    <w:p>
      <w:pPr>
        <w:numPr>
          <w:ilvl w:val="0"/>
          <w:numId w:val="11"/>
        </w:numPr>
        <w:ind w:left="420" w:leftChars="0" w:hanging="420" w:firstLineChars="0"/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生效效果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勾选参数后打印时展示所有空桌台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；</w:t>
      </w:r>
    </w:p>
    <w:p>
      <w:pPr>
        <w:numPr>
          <w:ilvl w:val="0"/>
          <w:numId w:val="0"/>
        </w:numPr>
        <w:ind w:leftChars="0"/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drawing>
          <wp:inline distT="0" distB="0" distL="114300" distR="114300">
            <wp:extent cx="5271135" cy="1496695"/>
            <wp:effectExtent l="0" t="0" r="12065" b="1905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96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drawing>
          <wp:inline distT="0" distB="0" distL="114300" distR="114300">
            <wp:extent cx="5267325" cy="3724910"/>
            <wp:effectExtent l="0" t="0" r="15875" b="8890"/>
            <wp:docPr id="2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24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预订专家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（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宴会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）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时间优化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</w:rPr>
        <w:t>宴/会时间默认跟随餐饮桌位时间联动</w:t>
      </w:r>
    </w:p>
    <w:p>
      <w:pPr>
        <w:numPr>
          <w:ilvl w:val="0"/>
          <w:numId w:val="12"/>
        </w:numPr>
        <w:ind w:left="420" w:leftChars="0" w:hanging="420" w:firstLineChars="0"/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zCs w:val="24"/>
          <w:shd w:val="clear" w:color="auto" w:fill="FFFFFF"/>
        </w:rPr>
        <w:t>宴/会时间修改不联动餐饮桌位时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间</w:t>
      </w:r>
    </w:p>
    <w:p>
      <w:pPr>
        <w:numPr>
          <w:ilvl w:val="0"/>
          <w:numId w:val="13"/>
        </w:numPr>
        <w:ind w:left="420" w:leftChars="0" w:hanging="420" w:firstLineChars="0"/>
        <w:rPr>
          <w:rFonts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多个时段下</w:t>
      </w:r>
      <w:r>
        <w:rPr>
          <w:rFonts w:hint="default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取当前天最近的一天</w:t>
      </w:r>
      <w:r>
        <w:rPr>
          <w:rFonts w:hint="default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取消联动</w:t>
      </w:r>
      <w:r>
        <w:rPr>
          <w:rFonts w:hint="default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展示最后一次选择的时间</w:t>
      </w:r>
    </w:p>
    <w:p>
      <w:pPr>
        <w:numPr>
          <w:ilvl w:val="0"/>
          <w:numId w:val="13"/>
        </w:numPr>
        <w:ind w:left="420" w:leftChars="0" w:hanging="420" w:firstLineChars="0"/>
        <w:rPr>
          <w:rFonts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宴会时间文案优化</w:t>
      </w:r>
      <w:r>
        <w:rPr>
          <w:rFonts w:hint="default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去掉</w:t>
      </w:r>
      <w:r>
        <w:rPr>
          <w:rFonts w:hint="default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/</w:t>
      </w:r>
    </w:p>
    <w:p>
      <w:pPr>
        <w:numPr>
          <w:ilvl w:val="0"/>
          <w:numId w:val="0"/>
        </w:numPr>
        <w:ind w:leftChars="0"/>
        <w:rPr>
          <w:rFonts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numPr>
          <w:ilvl w:val="0"/>
          <w:numId w:val="0"/>
        </w:numPr>
        <w:ind w:leftChars="0"/>
        <w:rPr>
          <w:rFonts w:ascii="Hiragino Sans GB W3" w:hAnsi="Hiragino Sans GB W3" w:eastAsia="Hiragino Sans GB W3" w:cs="Hiragino Sans GB W3"/>
          <w:b/>
          <w:bCs/>
          <w:color w:val="262626" w:themeColor="text1" w:themeTint="D9"/>
          <w:sz w:val="24"/>
          <w:shd w:val="clear" w:color="auto" w:fill="FFFFFF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drawing>
          <wp:inline distT="0" distB="0" distL="114300" distR="114300">
            <wp:extent cx="5269230" cy="3233420"/>
            <wp:effectExtent l="0" t="0" r="13970" b="17780"/>
            <wp:docPr id="2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33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小程序优化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套餐明细样式优化</w:t>
      </w:r>
    </w:p>
    <w:p>
      <w:pPr>
        <w:numPr>
          <w:ilvl w:val="0"/>
          <w:numId w:val="14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增加隐藏菜品价格参数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套餐明细价格</w:t>
      </w:r>
    </w:p>
    <w:p>
      <w:pPr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drawing>
          <wp:inline distT="0" distB="0" distL="114300" distR="114300">
            <wp:extent cx="4305300" cy="3143250"/>
            <wp:effectExtent l="0" t="0" r="12700" b="6350"/>
            <wp:docPr id="3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app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端新增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宴会看板</w:t>
      </w:r>
    </w:p>
    <w:p>
      <w:pPr>
        <w:tabs>
          <w:tab w:val="left" w:pos="312"/>
        </w:tabs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</w:rPr>
      </w:pPr>
      <w:r>
        <w:rPr>
          <w:rFonts w:hint="default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eastAsia="zh-Hans"/>
        </w:rPr>
        <w:t>（1）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  <w:t>商户后台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</w:rPr>
        <w:t>设置说明</w:t>
      </w:r>
    </w:p>
    <w:p>
      <w:pPr>
        <w:numPr>
          <w:ilvl w:val="0"/>
          <w:numId w:val="0"/>
        </w:numPr>
        <w:tabs>
          <w:tab w:val="left" w:pos="312"/>
        </w:tabs>
        <w:ind w:left="420" w:leftChars="0"/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</w:pP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1、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参数设置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-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宴会类型设置中增加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「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宴会类型图标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」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项</w:t>
      </w:r>
    </w:p>
    <w:p>
      <w:pPr>
        <w:numPr>
          <w:ilvl w:val="0"/>
          <w:numId w:val="15"/>
        </w:numPr>
        <w:tabs>
          <w:tab w:val="left" w:pos="312"/>
        </w:tabs>
        <w:ind w:left="1260" w:leftChars="0" w:hanging="420" w:firstLineChars="0"/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2288540</wp:posOffset>
                </wp:positionH>
                <wp:positionV relativeFrom="paragraph">
                  <wp:posOffset>135890</wp:posOffset>
                </wp:positionV>
                <wp:extent cx="147320" cy="147320"/>
                <wp:effectExtent l="6350" t="6350" r="24130" b="24130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06140" y="1811020"/>
                          <a:ext cx="147320" cy="147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0.2pt;margin-top:10.7pt;height:11.6pt;width:11.6pt;z-index:251661312;v-text-anchor:middle;mso-width-relative:page;mso-height-relative:page;" filled="f" stroked="t" coordsize="21600,21600" o:gfxdata="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PK/7ZLYAAAACQEAAA8AAAAA&#10;AAAAAQAgAAAAIgAAAGRycy9kb3ducmV2LnhtbFBLAQIUABQAAAAIAIdO4kDgC40mhgIAABEFAAAO&#10;AAAAAAAAAAEAIAAAACcBAABkcnMvZTJvRG9jLnhtbFBLBQYAAAAABgAGAFkBAAAfBgAAAAA=&#10;">
                <v:fill on="f" focussize="0,0"/>
                <v:stroke weight="1pt" color="#808080 [1629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2021205</wp:posOffset>
                </wp:positionH>
                <wp:positionV relativeFrom="paragraph">
                  <wp:posOffset>123190</wp:posOffset>
                </wp:positionV>
                <wp:extent cx="172720" cy="146685"/>
                <wp:effectExtent l="10795" t="12700" r="19685" b="18415"/>
                <wp:wrapNone/>
                <wp:docPr id="29" name="等腰三角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25470" y="1836420"/>
                          <a:ext cx="172720" cy="146685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" type="#_x0000_t5" style="position:absolute;left:0pt;margin-left:159.15pt;margin-top:9.7pt;height:11.55pt;width:13.6pt;z-index:251660288;v-text-anchor:middle;mso-width-relative:page;mso-height-relative:page;" filled="f" stroked="t" coordsize="21600,21600" o:gfxdata="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BTT1Zq2wAAAAkBAAAPAAAAAAAAAAEAIAAAACIAAABkcnMvZG93bnJldi54bWxQ&#10;SwECFAAUAAAACACHTuJAQmznnp8CAAAeBQAADgAAAAAAAAABACAAAAAqAQAAZHJzL2Uyb0RvYy54&#10;bWxQSwUGAAAAAAYABgBZAQAAOwYAAAAA&#10;" adj="10800">
                <v:fill on="f" focussize="0,0"/>
                <v:stroke weight="1pt" color="#808080 [1629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1766570</wp:posOffset>
                </wp:positionH>
                <wp:positionV relativeFrom="paragraph">
                  <wp:posOffset>135255</wp:posOffset>
                </wp:positionV>
                <wp:extent cx="147320" cy="147320"/>
                <wp:effectExtent l="6350" t="6350" r="24130" b="24130"/>
                <wp:wrapNone/>
                <wp:docPr id="30" name="椭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09570" y="1842135"/>
                          <a:ext cx="147320" cy="1473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39.1pt;margin-top:10.65pt;height:11.6pt;width:11.6pt;z-index:251659264;v-text-anchor:middle;mso-width-relative:page;mso-height-relative:page;" filled="f" stroked="t" coordsize="21600,21600" o:gfxdata="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93yR9dgA&#10;AAAJAQAADwAAAAAAAAABACAAAAAiAAAAZHJzL2Rvd25yZXYueG1sUEsBAhQAFAAAAAgAh07iQA5B&#10;rDiRAgAAHwUAAA4AAAAAAAAAAQAgAAAAJwEAAGRycy9lMm9Eb2MueG1sUEsFBgAAAAAGAAYAWQEA&#10;ACoGAAAAAA==&#10;">
                <v:fill on="f" focussize="0,0"/>
                <v:stroke weight="1pt" color="#808080 [162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宴会类型图标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tabs>
          <w:tab w:val="left" w:pos="312"/>
        </w:tabs>
        <w:ind w:left="840" w:leftChars="0"/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</w:pPr>
    </w:p>
    <w:p>
      <w:pPr>
        <w:numPr>
          <w:ilvl w:val="0"/>
          <w:numId w:val="15"/>
        </w:numPr>
        <w:tabs>
          <w:tab w:val="left" w:pos="312"/>
        </w:tabs>
        <w:ind w:left="1260" w:leftChars="0" w:hanging="420" w:firstLineChars="0"/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以下拉样式进行选择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仅支持单选</w:t>
      </w:r>
    </w:p>
    <w:p>
      <w:pPr>
        <w:numPr>
          <w:ilvl w:val="0"/>
          <w:numId w:val="15"/>
        </w:numPr>
        <w:tabs>
          <w:tab w:val="left" w:pos="312"/>
        </w:tabs>
        <w:ind w:left="1260" w:leftChars="0" w:hanging="420" w:firstLineChars="0"/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139700</wp:posOffset>
                </wp:positionV>
                <wp:extent cx="147320" cy="147320"/>
                <wp:effectExtent l="6350" t="6350" r="24130" b="24130"/>
                <wp:wrapNone/>
                <wp:docPr id="31" name="椭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20" cy="1473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43.25pt;margin-top:11pt;height:11.6pt;width:11.6pt;z-index:251662336;v-text-anchor:middle;mso-width-relative:page;mso-height-relative:page;" filled="f" stroked="t" coordsize="21600,21600" o:gfxdata="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5ceQPYAAAACQEAAA8AAAAAAAAAAQAgAAAA&#10;IgAAAGRycy9kb3ducmV2LnhtbFBLAQIUABQAAAAIAIdO4kCars6sfQIAAAgFAAAOAAAAAAAAAAEA&#10;IAAAACcBAABkcnMvZTJvRG9jLnhtbFBLBQYAAAAABgAGAFkBAAAWBgAAAAA=&#10;">
                <v:fill on="f" focussize="0,0"/>
                <v:stroke weight="1pt" color="#808080 [1629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初始默认图标为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tabs>
          <w:tab w:val="left" w:pos="312"/>
        </w:tabs>
        <w:ind w:left="840" w:leftChars="0"/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Cs w:val="21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tabs>
          <w:tab w:val="left" w:pos="312"/>
        </w:tabs>
        <w:ind w:left="840" w:leftChars="0"/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drawing>
          <wp:inline distT="0" distB="0" distL="114300" distR="114300">
            <wp:extent cx="5266055" cy="3043555"/>
            <wp:effectExtent l="0" t="0" r="17145" b="4445"/>
            <wp:docPr id="3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43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6"/>
        </w:numPr>
        <w:tabs>
          <w:tab w:val="left" w:pos="312"/>
        </w:tabs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  <w:t>app端宴会看板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  <w:t>分别展示日看板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  <w:t>月看板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  <w:t>年看板数据</w:t>
      </w:r>
    </w:p>
    <w:p>
      <w:pP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看板数据说明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numPr>
          <w:ilvl w:val="0"/>
          <w:numId w:val="17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不展示历史数据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例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当前为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月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不展示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月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/1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月</w:t>
      </w:r>
    </w:p>
    <w:p>
      <w:pPr>
        <w:numPr>
          <w:ilvl w:val="0"/>
          <w:numId w:val="17"/>
        </w:numPr>
        <w:ind w:left="420" w:leftChars="0" w:hanging="420" w:firstLineChars="0"/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只取宴会单中的餐饮</w:t>
      </w:r>
    </w:p>
    <w:p>
      <w:pPr>
        <w:numPr>
          <w:ilvl w:val="0"/>
          <w:numId w:val="0"/>
        </w:numPr>
        <w:ind w:leftChars="0"/>
        <w:rPr>
          <w:rFonts w:hint="eastAsia" w:ascii="Hiragino Sans GB W6" w:hAnsi="Hiragino Sans GB W6" w:eastAsia="Hiragino Sans GB W6" w:cs="Hiragino Sans GB W6"/>
          <w:b/>
          <w:bCs/>
          <w:color w:val="000000"/>
          <w:szCs w:val="21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262626" w:themeColor="text1" w:themeTint="D9"/>
          <w:szCs w:val="21"/>
          <w:shd w:val="clear" w:color="auto" w:fill="FFFFFF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numPr>
          <w:ilvl w:val="0"/>
          <w:numId w:val="0"/>
        </w:numPr>
        <w:tabs>
          <w:tab w:val="left" w:pos="312"/>
        </w:tabs>
      </w:pPr>
      <w:r>
        <w:drawing>
          <wp:inline distT="0" distB="0" distL="114300" distR="114300">
            <wp:extent cx="5267325" cy="2403475"/>
            <wp:effectExtent l="0" t="0" r="15875" b="9525"/>
            <wp:docPr id="3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8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40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left" w:pos="312"/>
        </w:tabs>
        <w:rPr>
          <w:rFonts w:hint="eastAsia"/>
          <w:lang w:eastAsia="zh-Hans"/>
        </w:rPr>
      </w:pP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预订电话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P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ro优化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显示电话号码归属地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drawing>
          <wp:inline distT="0" distB="0" distL="114300" distR="114300">
            <wp:extent cx="5266055" cy="3291205"/>
            <wp:effectExtent l="0" t="0" r="17145" b="10795"/>
            <wp:docPr id="74" name="图片 74" descr="Screenshot_20220424-143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Screenshot_20220424-14361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预订电话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P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ro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/A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pp端新增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客户档案功能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app端展示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943350" cy="8534400"/>
            <wp:effectExtent l="0" t="0" r="19050" b="0"/>
            <wp:docPr id="3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CN"/>
        </w:rPr>
        <w:t>预订电话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P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ro展示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drawing>
          <wp:inline distT="0" distB="0" distL="114300" distR="114300">
            <wp:extent cx="5266055" cy="3291205"/>
            <wp:effectExtent l="0" t="0" r="17145" b="10795"/>
            <wp:docPr id="73" name="图片 73" descr="Screenshot_20220424-143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Screenshot_20220424-14302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预订电话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P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ro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支持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</w:rPr>
        <w:t>批量换桌位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/>
          <w:lang w:eastAsia="zh-Hans"/>
        </w:rPr>
      </w:pPr>
      <w:r>
        <w:rPr>
          <w:rFonts w:hint="eastAsia"/>
          <w:lang w:eastAsia="zh-Hans"/>
        </w:rPr>
        <w:drawing>
          <wp:inline distT="0" distB="0" distL="114300" distR="114300">
            <wp:extent cx="5266055" cy="3291205"/>
            <wp:effectExtent l="0" t="0" r="17145" b="10795"/>
            <wp:docPr id="72" name="图片 72" descr="Screenshot_20220424-142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Screenshot_20220424-14294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9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预订通知单优化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支持根据已勾选的自定义字段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导出数据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drawing>
          <wp:inline distT="0" distB="0" distL="114300" distR="114300">
            <wp:extent cx="5270500" cy="2928620"/>
            <wp:effectExtent l="0" t="0" r="12700" b="17780"/>
            <wp:docPr id="3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28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短信模版新增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桌位容量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」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标签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桌台标签展示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最少人数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-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最多人数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」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说明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18"/>
        </w:numPr>
        <w:ind w:left="840"/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  <w:t>临台号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回显</w:t>
      </w:r>
      <w:r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  <w:t>：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  <w:t>只展示临台号名称</w:t>
      </w:r>
    </w:p>
    <w:p>
      <w:pPr>
        <w:numPr>
          <w:ilvl w:val="0"/>
          <w:numId w:val="18"/>
        </w:numPr>
        <w:ind w:left="840"/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  <w:t>连台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回显</w:t>
      </w:r>
      <w:r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  <w:t>：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  <w:t>按照桌台数量依次展示「最少人数-最多人数」</w:t>
      </w:r>
    </w:p>
    <w:p>
      <w:pPr>
        <w:numPr>
          <w:ilvl w:val="0"/>
          <w:numId w:val="18"/>
        </w:numPr>
        <w:ind w:left="840"/>
        <w:rPr>
          <w:rFonts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标签适配项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预订短信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撤单短信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到店提醒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核餐短信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宴会执行通知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宴会通知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、</w:t>
      </w: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订金通知</w:t>
      </w:r>
    </w:p>
    <w:p>
      <w:pPr>
        <w:numPr>
          <w:ilvl w:val="0"/>
          <w:numId w:val="0"/>
        </w:numPr>
        <w:ind w:left="420" w:leftChars="0"/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/>
          <w:bCs/>
          <w:color w:val="000000"/>
          <w:sz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ind w:left="420" w:leftChars="0"/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drawing>
          <wp:inline distT="0" distB="0" distL="114300" distR="114300">
            <wp:extent cx="4029075" cy="3038475"/>
            <wp:effectExtent l="0" t="0" r="9525" b="9525"/>
            <wp:docPr id="4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微信小程序新增功能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支持上传用户头像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支持用户昵称编辑修改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drawing>
          <wp:inline distT="0" distB="0" distL="114300" distR="114300">
            <wp:extent cx="3943350" cy="8534400"/>
            <wp:effectExtent l="0" t="0" r="19050" b="0"/>
            <wp:docPr id="4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小程序集团端增加参数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允许跳转小程序首页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」，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开启后展示首页icon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允许跳转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不开启参数则不展示首页icon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drawing>
          <wp:inline distT="0" distB="0" distL="114300" distR="114300">
            <wp:extent cx="5269230" cy="3658870"/>
            <wp:effectExtent l="0" t="0" r="13970" b="24130"/>
            <wp:docPr id="4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58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-apple-system" w:hAnsi="-apple-system" w:eastAsia="-apple-system" w:cs="-apple-system"/>
          <w:b/>
          <w:bCs/>
          <w:color w:val="000000"/>
          <w:kern w:val="0"/>
          <w:sz w:val="24"/>
          <w:szCs w:val="24"/>
          <w:lang w:val="en-US" w:eastAsia="zh-Hans" w:bidi="ar"/>
        </w:rPr>
        <w:t>优化当前授权时</w:t>
      </w:r>
      <w:r>
        <w:rPr>
          <w:rFonts w:hint="default" w:ascii="-apple-system" w:hAnsi="-apple-system" w:eastAsia="-apple-system" w:cs="-apple-system"/>
          <w:b/>
          <w:bCs/>
          <w:color w:val="000000"/>
          <w:kern w:val="0"/>
          <w:sz w:val="24"/>
          <w:szCs w:val="24"/>
          <w:lang w:eastAsia="zh-Hans" w:bidi="ar"/>
        </w:rPr>
        <w:t>「</w:t>
      </w:r>
      <w:r>
        <w:rPr>
          <w:rFonts w:hint="eastAsia" w:ascii="-apple-system" w:hAnsi="-apple-system" w:eastAsia="-apple-system" w:cs="-apple-system"/>
          <w:b/>
          <w:bCs/>
          <w:color w:val="000000"/>
          <w:kern w:val="0"/>
          <w:sz w:val="24"/>
          <w:szCs w:val="24"/>
          <w:lang w:val="en-US" w:eastAsia="zh-Hans" w:bidi="ar"/>
        </w:rPr>
        <w:t>语音播报</w:t>
      </w:r>
      <w:r>
        <w:rPr>
          <w:rFonts w:hint="default" w:ascii="-apple-system" w:hAnsi="-apple-system" w:eastAsia="-apple-system" w:cs="-apple-system"/>
          <w:b/>
          <w:bCs/>
          <w:color w:val="000000"/>
          <w:kern w:val="0"/>
          <w:sz w:val="24"/>
          <w:szCs w:val="24"/>
          <w:lang w:eastAsia="zh-Hans" w:bidi="ar"/>
        </w:rPr>
        <w:t>」</w:t>
      </w:r>
      <w:r>
        <w:rPr>
          <w:rFonts w:hint="eastAsia" w:ascii="-apple-system" w:hAnsi="-apple-system" w:eastAsia="-apple-system" w:cs="-apple-system"/>
          <w:b/>
          <w:bCs/>
          <w:color w:val="000000"/>
          <w:kern w:val="0"/>
          <w:sz w:val="24"/>
          <w:szCs w:val="24"/>
          <w:lang w:val="en-US" w:eastAsia="zh-Hans" w:bidi="ar"/>
        </w:rPr>
        <w:t>的校验提示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drawing>
          <wp:inline distT="0" distB="0" distL="114300" distR="114300">
            <wp:extent cx="5268595" cy="3444875"/>
            <wp:effectExtent l="0" t="0" r="14605" b="9525"/>
            <wp:docPr id="4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444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高德需求优化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支持关闭高德地图授权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关闭后立即生效</w:t>
      </w:r>
    </w:p>
    <w:p>
      <w:pPr>
        <w:numPr>
          <w:ilvl w:val="0"/>
          <w:numId w:val="0"/>
        </w:numP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r>
        <w:drawing>
          <wp:inline distT="0" distB="0" distL="114300" distR="114300">
            <wp:extent cx="5274310" cy="2927985"/>
            <wp:effectExtent l="0" t="0" r="8890" b="18415"/>
            <wp:docPr id="4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0"/>
        </w:numPr>
        <w:rPr>
          <w:rFonts w:hint="default" w:ascii="-apple-system" w:hAnsi="-apple-system" w:eastAsia="-apple-system" w:cs="-apple-system"/>
          <w:color w:val="000000"/>
          <w:kern w:val="0"/>
          <w:sz w:val="24"/>
          <w:szCs w:val="24"/>
          <w:lang w:eastAsia="zh-Hans" w:bidi="ar"/>
        </w:rPr>
      </w:pP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36、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集团后台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每日来访表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宴会预估表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val="en-US" w:eastAsia="zh-Hans"/>
        </w:rPr>
        <w:t>历史宴会单模块优化</w:t>
      </w:r>
      <w:r>
        <w:rPr>
          <w:rFonts w:hint="default" w:ascii="Hiragino Sans GB W6" w:hAnsi="Hiragino Sans GB W6" w:eastAsia="Hiragino Sans GB W6" w:cs="Hiragino Sans GB W6"/>
          <w:b/>
          <w:bCs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widowControl/>
        <w:numPr>
          <w:ilvl w:val="0"/>
          <w:numId w:val="19"/>
        </w:numPr>
        <w:ind w:left="420" w:leftChars="0" w:hanging="420" w:firstLineChars="0"/>
        <w:jc w:val="left"/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</w:pP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增加筛选项</w:t>
      </w:r>
      <w:r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  <w:t>：</w:t>
      </w: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门店名称增加</w:t>
      </w:r>
      <w:r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  <w:t>「</w:t>
      </w: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全部门店</w:t>
      </w:r>
      <w:r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  <w:t>」</w:t>
      </w: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数据筛选项</w:t>
      </w:r>
    </w:p>
    <w:p>
      <w:pPr>
        <w:widowControl/>
        <w:numPr>
          <w:ilvl w:val="0"/>
          <w:numId w:val="19"/>
        </w:numPr>
        <w:ind w:left="420" w:leftChars="0" w:hanging="420" w:firstLineChars="0"/>
        <w:jc w:val="left"/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</w:pP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表头增加</w:t>
      </w:r>
      <w:r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  <w:t>「</w:t>
      </w: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门店名称</w:t>
      </w:r>
      <w:r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  <w:t>」</w:t>
      </w: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字段</w:t>
      </w:r>
      <w:r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  <w:t>，</w:t>
      </w:r>
      <w:r>
        <w:rPr>
          <w:rFonts w:hint="eastAsia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val="en-US" w:eastAsia="zh-Hans" w:bidi="ar"/>
        </w:rPr>
        <w:t>支持导出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t>：</w:t>
      </w: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color w:val="000000"/>
          <w:sz w:val="24"/>
          <w:szCs w:val="24"/>
          <w:shd w:val="clear" w:color="auto" w:fill="FFFFFF"/>
          <w:lang w:eastAsia="zh-Hans"/>
        </w:rPr>
        <w:drawing>
          <wp:inline distT="0" distB="0" distL="114300" distR="114300">
            <wp:extent cx="5272405" cy="2076450"/>
            <wp:effectExtent l="0" t="0" r="10795" b="6350"/>
            <wp:docPr id="69" name="图片 69" descr="企业微信截图_16507723335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企业微信截图_1650772333595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37、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小程序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微信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 xml:space="preserve">H5 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订单详情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邀请函优化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展示临台号</w:t>
      </w:r>
    </w:p>
    <w:p>
      <w:pPr>
        <w:widowControl/>
        <w:numPr>
          <w:ilvl w:val="0"/>
          <w:numId w:val="20"/>
        </w:numPr>
        <w:ind w:left="840" w:leftChars="0" w:hanging="420" w:firstLineChars="0"/>
        <w:jc w:val="left"/>
        <w:rPr>
          <w:rFonts w:hint="eastAsia" w:ascii="Hiragino Sans GB W3" w:hAnsi="Hiragino Sans GB W3" w:eastAsia="Hiragino Sans GB W3" w:cs="Hiragino Sans GB W3"/>
          <w:lang w:eastAsia="zh-Hans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若为预订台下单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且填写了临台号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通过分享或者短信链接进入小程序后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lang w:val="en-US" w:eastAsia="zh-Hans"/>
        </w:rPr>
        <w:t>桌台名称展示为临台号</w:t>
      </w:r>
    </w:p>
    <w:p>
      <w:pPr>
        <w:widowControl/>
        <w:numPr>
          <w:ilvl w:val="0"/>
          <w:numId w:val="0"/>
        </w:numPr>
        <w:jc w:val="left"/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：</w:t>
      </w:r>
    </w:p>
    <w:p>
      <w:pPr>
        <w:widowControl/>
        <w:numPr>
          <w:ilvl w:val="0"/>
          <w:numId w:val="0"/>
        </w:numPr>
        <w:jc w:val="left"/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</w:pPr>
      <w:r>
        <w:drawing>
          <wp:inline distT="0" distB="0" distL="114300" distR="114300">
            <wp:extent cx="3321050" cy="5911850"/>
            <wp:effectExtent l="0" t="0" r="6350" b="635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321050" cy="591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38、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c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端小程序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【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照片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】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数量优化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（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适配微信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高德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支付宝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）：</w:t>
      </w: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如下图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：</w:t>
      </w:r>
    </w:p>
    <w:p>
      <w:pPr>
        <w:widowControl/>
        <w:numPr>
          <w:ilvl w:val="0"/>
          <w:numId w:val="0"/>
        </w:numPr>
        <w:jc w:val="left"/>
      </w:pPr>
      <w:r>
        <w:drawing>
          <wp:inline distT="0" distB="0" distL="114300" distR="114300">
            <wp:extent cx="1995805" cy="4320540"/>
            <wp:effectExtent l="0" t="0" r="10795" b="22860"/>
            <wp:docPr id="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95805" cy="4320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</w:pP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39、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预订通知单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历史订单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「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分类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」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字段数据优化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无标签情况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展示客户价值分类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（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新客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活跃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沉睡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/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流失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）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default" w:ascii="Hiragino Sans GB W3" w:hAnsi="Hiragino Sans GB W3" w:eastAsia="Hiragino Sans GB W3" w:cs="Hiragino Sans GB W3"/>
          <w:lang w:eastAsia="zh-Hans"/>
        </w:rPr>
      </w:pPr>
      <w:r>
        <w:rPr>
          <w:rFonts w:hint="eastAsia" w:ascii="Hiragino Sans GB W3" w:hAnsi="Hiragino Sans GB W3" w:eastAsia="Hiragino Sans GB W3" w:cs="Hiragino Sans GB W3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lang w:eastAsia="zh-Hans"/>
        </w:rPr>
        <w:t>：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eastAsia" w:ascii="Hiragino Sans GB W3" w:hAnsi="Hiragino Sans GB W3" w:eastAsia="Hiragino Sans GB W3" w:cs="Hiragino Sans GB W3"/>
          <w:lang w:val="en-US" w:eastAsia="zh-Hans"/>
        </w:rPr>
      </w:pPr>
      <w:r>
        <w:drawing>
          <wp:inline distT="0" distB="0" distL="114300" distR="114300">
            <wp:extent cx="5274310" cy="1982470"/>
            <wp:effectExtent l="0" t="0" r="8890" b="24130"/>
            <wp:docPr id="5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2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</w:pPr>
      <w:r>
        <w:rPr>
          <w:rFonts w:hint="default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40、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  <w:t>设置锁台数据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优化：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  <w:t>过滤已过结束日期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（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  <w:t>已过期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）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  <w:t>的锁台记录</w:t>
      </w:r>
    </w:p>
    <w:p>
      <w:pPr>
        <w:widowControl/>
        <w:numPr>
          <w:ilvl w:val="0"/>
          <w:numId w:val="0"/>
        </w:numPr>
        <w:jc w:val="left"/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</w:pP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  <w:t>如下图</w:t>
      </w: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  <w:t>：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default" w:ascii="-apple-system" w:hAnsi="-apple-system" w:eastAsia="-apple-system" w:cs="-apple-system"/>
          <w:strike w:val="0"/>
          <w:dstrike w:val="0"/>
          <w:color w:val="000000"/>
          <w:kern w:val="0"/>
          <w:sz w:val="24"/>
          <w:szCs w:val="24"/>
          <w:lang w:eastAsia="zh-Hans" w:bidi="ar"/>
        </w:rPr>
      </w:pPr>
      <w:r>
        <w:drawing>
          <wp:inline distT="0" distB="0" distL="114300" distR="114300">
            <wp:extent cx="5266690" cy="1966595"/>
            <wp:effectExtent l="0" t="0" r="16510" b="14605"/>
            <wp:docPr id="5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66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-apple-system" w:hAnsi="-apple-system" w:eastAsia="-apple-system" w:cs="-apple-system"/>
          <w:color w:val="000000"/>
          <w:kern w:val="0"/>
          <w:sz w:val="24"/>
          <w:szCs w:val="24"/>
          <w:lang w:eastAsia="zh-Hans" w:bidi="ar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</w:pPr>
      <w:r>
        <w:rPr>
          <w:rFonts w:hint="default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41、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  <w:t>移动端增加权限码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：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  <w:t xml:space="preserve">“不允许查看客户消费排行” 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，勾选后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eastAsia="zh-CN"/>
        </w:rPr>
        <w:t>，</w:t>
      </w:r>
      <w:r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eastAsia="zh-Hans"/>
        </w:rPr>
        <w:t>不允许查看 手机端排行榜 “客户消费排行”tab页</w:t>
      </w:r>
    </w:p>
    <w:p>
      <w:pPr>
        <w:widowControl/>
        <w:numPr>
          <w:ilvl w:val="0"/>
          <w:numId w:val="0"/>
        </w:numPr>
        <w:jc w:val="left"/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</w:pP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  <w:t>如下图</w:t>
      </w: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  <w:t>：</w:t>
      </w:r>
    </w:p>
    <w:p>
      <w:r>
        <w:drawing>
          <wp:inline distT="0" distB="0" distL="114300" distR="114300">
            <wp:extent cx="4410075" cy="3038475"/>
            <wp:effectExtent l="0" t="0" r="9525" b="9525"/>
            <wp:docPr id="5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widowControl/>
        <w:numPr>
          <w:ilvl w:val="0"/>
          <w:numId w:val="0"/>
        </w:numPr>
        <w:jc w:val="left"/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42、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val="en-US" w:eastAsia="zh-Hans"/>
        </w:rPr>
        <w:t>优化智能订餐台线上订单接单样式</w:t>
      </w:r>
    </w:p>
    <w:p>
      <w:pPr>
        <w:widowControl/>
        <w:numPr>
          <w:ilvl w:val="0"/>
          <w:numId w:val="0"/>
        </w:numPr>
        <w:jc w:val="left"/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</w:pP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  <w:t>如下图</w:t>
      </w: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  <w:t>：</w:t>
      </w:r>
    </w:p>
    <w:p>
      <w:r>
        <w:drawing>
          <wp:inline distT="0" distB="0" distL="114300" distR="114300">
            <wp:extent cx="5269865" cy="2493645"/>
            <wp:effectExtent l="0" t="0" r="13335" b="20955"/>
            <wp:docPr id="55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93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widowControl/>
        <w:numPr>
          <w:ilvl w:val="0"/>
          <w:numId w:val="0"/>
        </w:numPr>
        <w:jc w:val="left"/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43、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val="en-US" w:eastAsia="zh-Hans"/>
        </w:rPr>
        <w:t>散客单数据统计优化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val="en-US" w:eastAsia="zh-Hans"/>
        </w:rPr>
        <w:t xml:space="preserve"> 去除 pos下单的散客单且金额为0的数据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（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val="en-US" w:eastAsia="zh-Hans"/>
        </w:rPr>
        <w:t>包含每月每日数据，包含散客单列表中pos下单为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0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val="en-US" w:eastAsia="zh-Hans"/>
        </w:rPr>
        <w:t>的数据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）</w:t>
      </w:r>
    </w:p>
    <w:p>
      <w:pPr>
        <w:widowControl/>
        <w:numPr>
          <w:ilvl w:val="0"/>
          <w:numId w:val="0"/>
        </w:numPr>
        <w:jc w:val="left"/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</w:pP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  <w:t>如下图</w:t>
      </w: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  <w:t>：</w:t>
      </w:r>
    </w:p>
    <w:p>
      <w:pPr>
        <w:widowControl/>
        <w:numPr>
          <w:ilvl w:val="0"/>
          <w:numId w:val="0"/>
        </w:numPr>
        <w:jc w:val="left"/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</w:pPr>
      <w:r>
        <w:rPr>
          <w:rFonts w:hint="eastAsia"/>
          <w:lang w:eastAsia="zh-Hans"/>
        </w:rPr>
        <w:drawing>
          <wp:inline distT="0" distB="0" distL="114300" distR="114300">
            <wp:extent cx="4980940" cy="8859520"/>
            <wp:effectExtent l="0" t="0" r="22860" b="5080"/>
            <wp:docPr id="56" name="图片 56" descr="wecom-temp-541de7d34d0ebe7110d1a81e6585aa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wecom-temp-541de7d34d0ebe7110d1a81e6585aa2d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885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</w:pPr>
    </w:p>
    <w:p>
      <w:pPr>
        <w:rPr>
          <w:rFonts w:hint="eastAsia"/>
          <w:lang w:eastAsia="zh-Hans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PingFang SC Semibold" w:hAnsi="PingFang SC Semibold" w:eastAsia="PingFang SC Semibold" w:cs="PingFang SC Semibold"/>
          <w:b/>
          <w:bCs/>
          <w:sz w:val="21"/>
          <w:szCs w:val="21"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4</w:t>
      </w:r>
      <w:r>
        <w:rPr>
          <w:rFonts w:hint="eastAsia" w:ascii="Hiragino Sans GB W6" w:hAnsi="Hiragino Sans GB W6" w:eastAsia="Hiragino Sans GB W6" w:cs="Hiragino Sans GB W6"/>
          <w:b/>
          <w:bCs/>
          <w:sz w:val="21"/>
          <w:szCs w:val="21"/>
          <w:lang w:val="en-US" w:eastAsia="zh-CN"/>
        </w:rPr>
        <w:t>4</w:t>
      </w:r>
      <w:r>
        <w:rPr>
          <w:rFonts w:hint="default" w:ascii="Hiragino Sans GB W6" w:hAnsi="Hiragino Sans GB W6" w:eastAsia="Hiragino Sans GB W6" w:cs="Hiragino Sans GB W6"/>
          <w:b/>
          <w:bCs/>
          <w:sz w:val="21"/>
          <w:szCs w:val="21"/>
          <w:lang w:eastAsia="zh-Hans"/>
        </w:rPr>
        <w:t>、</w:t>
      </w:r>
      <w:r>
        <w:rPr>
          <w:rFonts w:hint="eastAsia" w:ascii="Hiragino Sans GB Semibold" w:hAnsi="Hiragino Sans GB Semibold" w:eastAsia="Hiragino Sans GB Semibold" w:cs="Hiragino Sans GB Semibold"/>
          <w:b/>
          <w:bCs/>
          <w:sz w:val="21"/>
          <w:szCs w:val="21"/>
          <w:lang w:val="en-US" w:eastAsia="zh-Hans"/>
        </w:rPr>
        <w:t>手机端增加权限码</w:t>
      </w:r>
      <w:r>
        <w:rPr>
          <w:rFonts w:hint="eastAsia" w:ascii="Hiragino Sans GB Semibold" w:hAnsi="Hiragino Sans GB Semibold" w:eastAsia="Hiragino Sans GB Semibold" w:cs="Hiragino Sans GB Semibold"/>
          <w:b/>
          <w:bCs/>
          <w:sz w:val="21"/>
          <w:szCs w:val="21"/>
          <w:lang w:eastAsia="zh-Hans"/>
        </w:rPr>
        <w:t>：</w:t>
      </w:r>
      <w:r>
        <w:rPr>
          <w:rFonts w:hint="eastAsia" w:ascii="Hiragino Sans GB Semibold" w:hAnsi="Hiragino Sans GB Semibold" w:eastAsia="Hiragino Sans GB Semibold" w:cs="Hiragino Sans GB Semibold"/>
          <w:b/>
          <w:bCs/>
          <w:sz w:val="21"/>
          <w:szCs w:val="21"/>
          <w:lang w:val="en-US" w:eastAsia="zh-Hans"/>
        </w:rPr>
        <w:t xml:space="preserve"> “允许来电弹窗”</w:t>
      </w:r>
    </w:p>
    <w:p>
      <w:pPr>
        <w:widowControl/>
        <w:numPr>
          <w:ilvl w:val="0"/>
          <w:numId w:val="0"/>
        </w:numPr>
        <w:jc w:val="left"/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</w:pP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  <w:t>如下图</w:t>
      </w: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  <w:t>：</w:t>
      </w:r>
    </w:p>
    <w:p>
      <w:r>
        <w:drawing>
          <wp:inline distT="0" distB="0" distL="114300" distR="114300">
            <wp:extent cx="3438525" cy="3038475"/>
            <wp:effectExtent l="0" t="0" r="15875" b="9525"/>
            <wp:docPr id="57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3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Hans"/>
        </w:rPr>
      </w:pPr>
      <w:r>
        <w:rPr>
          <w:rFonts w:hint="eastAsia"/>
          <w:lang w:eastAsia="zh-Hans"/>
        </w:rPr>
        <w:drawing>
          <wp:inline distT="0" distB="0" distL="114300" distR="114300">
            <wp:extent cx="4090035" cy="8849995"/>
            <wp:effectExtent l="0" t="0" r="24765" b="14605"/>
            <wp:docPr id="58" name="图片 58" descr="2022.04.24_10.55.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2022.04.24_10.55.18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090035" cy="884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45、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智能订餐台增加pos会员相关信息</w:t>
      </w:r>
    </w:p>
    <w:p>
      <w:pPr>
        <w:widowControl/>
        <w:numPr>
          <w:ilvl w:val="0"/>
          <w:numId w:val="21"/>
        </w:numPr>
        <w:ind w:left="420" w:leftChars="0" w:hanging="420" w:firstLineChars="0"/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订单详情增加pos会员卡信息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，</w:t>
      </w:r>
      <w:bookmarkStart w:id="0" w:name="_GoBack"/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展示用户实际会员卡数量及明细增加pos消费明细</w:t>
      </w:r>
      <w:bookmarkEnd w:id="0"/>
    </w:p>
    <w:p>
      <w:pPr>
        <w:widowControl/>
        <w:numPr>
          <w:ilvl w:val="0"/>
          <w:numId w:val="0"/>
        </w:numPr>
        <w:jc w:val="left"/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</w:pP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val="en-US" w:eastAsia="zh-Hans"/>
        </w:rPr>
        <w:t>如下图</w:t>
      </w:r>
      <w:r>
        <w:rPr>
          <w:rFonts w:hint="eastAsia" w:ascii="PingFang SC" w:hAnsi="PingFang SC" w:eastAsia="PingFang SC" w:cs="PingFang SC"/>
          <w:b w:val="0"/>
          <w:bCs w:val="0"/>
          <w:sz w:val="21"/>
          <w:szCs w:val="21"/>
          <w:lang w:eastAsia="zh-Hans"/>
        </w:rPr>
        <w:t>：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drawing>
          <wp:inline distT="0" distB="0" distL="114300" distR="114300">
            <wp:extent cx="5271135" cy="2595245"/>
            <wp:effectExtent l="0" t="0" r="12065" b="20955"/>
            <wp:docPr id="60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95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  <w:rPr>
          <w:rFonts w:hint="eastAsia"/>
          <w:lang w:val="en-US" w:eastAsia="zh-Hans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46、（1）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app端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订单详情增加</w:t>
      </w:r>
      <w:r>
        <w:rPr>
          <w:rFonts w:hint="eastAsia" w:ascii="Hiragino Sans GB W6" w:hAnsi="Hiragino Sans GB W6" w:eastAsia="Hiragino Sans GB W6" w:cs="Hiragino Sans GB W6"/>
          <w:b/>
          <w:bCs/>
          <w:lang w:eastAsia="zh-Hans"/>
        </w:rPr>
        <w:t>「 pos会员消费明细」</w:t>
      </w:r>
    </w:p>
    <w:p>
      <w:pPr>
        <w:widowControl/>
        <w:numPr>
          <w:ilvl w:val="0"/>
          <w:numId w:val="22"/>
        </w:numPr>
        <w:ind w:left="420" w:leftChars="0" w:hanging="420" w:firstLineChars="0"/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新增功能位置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：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客户档案右侧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，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点击进入pos会员数据详情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如下图</w:t>
      </w:r>
      <w:r>
        <w:rPr>
          <w:rFonts w:hint="default"/>
          <w:lang w:eastAsia="zh-Hans"/>
        </w:rPr>
        <w:t>：</w:t>
      </w:r>
    </w:p>
    <w:p>
      <w:pPr>
        <w:rPr>
          <w:rFonts w:hint="default"/>
          <w:lang w:eastAsia="zh-Hans"/>
        </w:rPr>
      </w:pPr>
      <w:r>
        <w:rPr>
          <w:rFonts w:hint="default"/>
          <w:lang w:eastAsia="zh-Hans"/>
        </w:rPr>
        <w:drawing>
          <wp:inline distT="0" distB="0" distL="114300" distR="114300">
            <wp:extent cx="1000125" cy="1778635"/>
            <wp:effectExtent l="0" t="0" r="15875" b="24765"/>
            <wp:docPr id="76" name="图片 76" descr="wecom-temp-06ea98f6c23227e5ada72a85eed33b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wecom-temp-06ea98f6c23227e5ada72a85eed33b4d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jc w:val="left"/>
      </w:pPr>
    </w:p>
    <w:p>
      <w:pPr>
        <w:widowControl/>
        <w:numPr>
          <w:ilvl w:val="0"/>
          <w:numId w:val="0"/>
        </w:numPr>
        <w:jc w:val="left"/>
        <w:rPr>
          <w:rFonts w:hint="eastAsia"/>
          <w:lang w:val="en-US" w:eastAsia="zh-Hans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47、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支付宝小程序</w:t>
      </w:r>
      <w:r>
        <w:rPr>
          <w:rFonts w:hint="default" w:ascii="Hiragino Sans GB W6" w:hAnsi="Hiragino Sans GB W6" w:eastAsia="Hiragino Sans GB W6" w:cs="Hiragino Sans GB W6"/>
          <w:b/>
          <w:bCs/>
          <w:lang w:eastAsia="zh-Hans"/>
        </w:rPr>
        <w:t>-</w:t>
      </w:r>
      <w:r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  <w:t>餐厅订座</w:t>
      </w:r>
    </w:p>
    <w:p>
      <w:pPr>
        <w:widowControl/>
        <w:numPr>
          <w:ilvl w:val="0"/>
          <w:numId w:val="23"/>
        </w:numPr>
        <w:ind w:left="420" w:leftChars="0" w:hanging="420" w:firstLineChars="0"/>
        <w:jc w:val="left"/>
        <w:rPr>
          <w:rFonts w:hint="eastAsia" w:ascii="Hiragino Sans GB W6" w:hAnsi="Hiragino Sans GB W6" w:eastAsia="Hiragino Sans GB W6" w:cs="Hiragino Sans GB W6"/>
          <w:b/>
          <w:bCs/>
          <w:lang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通过支付宝搜索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/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推荐可进入餐厅订座小程序</w:t>
      </w:r>
    </w:p>
    <w:p>
      <w:pPr>
        <w:widowControl/>
        <w:numPr>
          <w:ilvl w:val="0"/>
          <w:numId w:val="0"/>
        </w:numPr>
        <w:jc w:val="left"/>
        <w:rPr>
          <w:rFonts w:hint="eastAsia" w:ascii="Hiragino Sans GB W6" w:hAnsi="Hiragino Sans GB W6" w:eastAsia="Hiragino Sans GB W6" w:cs="Hiragino Sans GB W6"/>
          <w:b/>
          <w:bCs/>
          <w:lang w:val="en-US" w:eastAsia="zh-Hans"/>
        </w:rPr>
      </w:pPr>
      <w:r>
        <w:drawing>
          <wp:inline distT="0" distB="0" distL="114300" distR="114300">
            <wp:extent cx="5262245" cy="2694940"/>
            <wp:effectExtent l="0" t="0" r="20955" b="22860"/>
            <wp:docPr id="7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6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94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Hans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Bold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Hiragino Sans GB W6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 SC Semibold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iragino Sans GB 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25745D"/>
    <w:multiLevelType w:val="multilevel"/>
    <w:tmpl w:val="6225745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62258331"/>
    <w:multiLevelType w:val="singleLevel"/>
    <w:tmpl w:val="6225833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62258D0E"/>
    <w:multiLevelType w:val="singleLevel"/>
    <w:tmpl w:val="62258D0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6226D6EE"/>
    <w:multiLevelType w:val="singleLevel"/>
    <w:tmpl w:val="6226D6EE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4">
    <w:nsid w:val="62286035"/>
    <w:multiLevelType w:val="multilevel"/>
    <w:tmpl w:val="62286035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Helvetica Neue" w:hAnsi="Helvetica Neu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Helvetica Neue" w:hAnsi="Helvetica Neue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Helvetica Neue" w:hAnsi="Helvetica Neue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Helvetica Neue" w:hAnsi="Helvetica Neue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Helvetica Neue" w:hAnsi="Helvetica Neue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Helvetica Neue" w:hAnsi="Helvetica Neue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Helvetica Neue" w:hAnsi="Helvetica Neue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Helvetica Neue" w:hAnsi="Helvetica Neue"/>
      </w:rPr>
    </w:lvl>
  </w:abstractNum>
  <w:abstractNum w:abstractNumId="5">
    <w:nsid w:val="62289FEA"/>
    <w:multiLevelType w:val="singleLevel"/>
    <w:tmpl w:val="62289FEA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6">
    <w:nsid w:val="6231886F"/>
    <w:multiLevelType w:val="multilevel"/>
    <w:tmpl w:val="6231886F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7">
    <w:nsid w:val="62330AB6"/>
    <w:multiLevelType w:val="singleLevel"/>
    <w:tmpl w:val="62330AB6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8">
    <w:nsid w:val="6234709D"/>
    <w:multiLevelType w:val="singleLevel"/>
    <w:tmpl w:val="6234709D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9">
    <w:nsid w:val="62372414"/>
    <w:multiLevelType w:val="singleLevel"/>
    <w:tmpl w:val="62372414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0">
    <w:nsid w:val="6237257D"/>
    <w:multiLevelType w:val="multilevel"/>
    <w:tmpl w:val="6237257D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11">
    <w:nsid w:val="623AE4F9"/>
    <w:multiLevelType w:val="singleLevel"/>
    <w:tmpl w:val="623AE4F9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2">
    <w:nsid w:val="623AFDA0"/>
    <w:multiLevelType w:val="singleLevel"/>
    <w:tmpl w:val="623AFDA0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3">
    <w:nsid w:val="624187CB"/>
    <w:multiLevelType w:val="singleLevel"/>
    <w:tmpl w:val="624187CB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4">
    <w:nsid w:val="6245DD41"/>
    <w:multiLevelType w:val="singleLevel"/>
    <w:tmpl w:val="6245DD41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5">
    <w:nsid w:val="625F7FF7"/>
    <w:multiLevelType w:val="singleLevel"/>
    <w:tmpl w:val="625F7FF7"/>
    <w:lvl w:ilvl="0" w:tentative="0">
      <w:start w:val="2"/>
      <w:numFmt w:val="decimal"/>
      <w:suff w:val="nothing"/>
      <w:lvlText w:val="%1、"/>
      <w:lvlJc w:val="left"/>
    </w:lvl>
  </w:abstractNum>
  <w:abstractNum w:abstractNumId="16">
    <w:nsid w:val="62612A31"/>
    <w:multiLevelType w:val="singleLevel"/>
    <w:tmpl w:val="62612A31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7">
    <w:nsid w:val="62613CAD"/>
    <w:multiLevelType w:val="singleLevel"/>
    <w:tmpl w:val="62613CAD"/>
    <w:lvl w:ilvl="0" w:tentative="0">
      <w:start w:val="23"/>
      <w:numFmt w:val="decimal"/>
      <w:suff w:val="nothing"/>
      <w:lvlText w:val="%1、"/>
      <w:lvlJc w:val="left"/>
    </w:lvl>
  </w:abstractNum>
  <w:abstractNum w:abstractNumId="18">
    <w:nsid w:val="62614004"/>
    <w:multiLevelType w:val="singleLevel"/>
    <w:tmpl w:val="62614004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9">
    <w:nsid w:val="62614169"/>
    <w:multiLevelType w:val="singleLevel"/>
    <w:tmpl w:val="62614169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20">
    <w:nsid w:val="62614908"/>
    <w:multiLevelType w:val="singleLevel"/>
    <w:tmpl w:val="62614908"/>
    <w:lvl w:ilvl="0" w:tentative="0">
      <w:start w:val="2"/>
      <w:numFmt w:val="decimal"/>
      <w:suff w:val="nothing"/>
      <w:lvlText w:val="（%1）"/>
      <w:lvlJc w:val="left"/>
    </w:lvl>
  </w:abstractNum>
  <w:abstractNum w:abstractNumId="21">
    <w:nsid w:val="626500BB"/>
    <w:multiLevelType w:val="singleLevel"/>
    <w:tmpl w:val="626500BB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22">
    <w:nsid w:val="626519B4"/>
    <w:multiLevelType w:val="singleLevel"/>
    <w:tmpl w:val="626519B4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7"/>
  </w:num>
  <w:num w:numId="2">
    <w:abstractNumId w:val="15"/>
  </w:num>
  <w:num w:numId="3">
    <w:abstractNumId w:val="6"/>
  </w:num>
  <w:num w:numId="4">
    <w:abstractNumId w:val="9"/>
  </w:num>
  <w:num w:numId="5">
    <w:abstractNumId w:val="10"/>
  </w:num>
  <w:num w:numId="6">
    <w:abstractNumId w:val="0"/>
  </w:num>
  <w:num w:numId="7">
    <w:abstractNumId w:val="1"/>
  </w:num>
  <w:num w:numId="8">
    <w:abstractNumId w:val="8"/>
  </w:num>
  <w:num w:numId="9">
    <w:abstractNumId w:val="3"/>
  </w:num>
  <w:num w:numId="10">
    <w:abstractNumId w:val="17"/>
  </w:num>
  <w:num w:numId="11">
    <w:abstractNumId w:val="11"/>
  </w:num>
  <w:num w:numId="12">
    <w:abstractNumId w:val="18"/>
  </w:num>
  <w:num w:numId="13">
    <w:abstractNumId w:val="12"/>
  </w:num>
  <w:num w:numId="14">
    <w:abstractNumId w:val="19"/>
  </w:num>
  <w:num w:numId="15">
    <w:abstractNumId w:val="4"/>
  </w:num>
  <w:num w:numId="16">
    <w:abstractNumId w:val="20"/>
  </w:num>
  <w:num w:numId="17">
    <w:abstractNumId w:val="5"/>
  </w:num>
  <w:num w:numId="18">
    <w:abstractNumId w:val="2"/>
  </w:num>
  <w:num w:numId="19">
    <w:abstractNumId w:val="13"/>
  </w:num>
  <w:num w:numId="20">
    <w:abstractNumId w:val="14"/>
  </w:num>
  <w:num w:numId="21">
    <w:abstractNumId w:val="22"/>
  </w:num>
  <w:num w:numId="22">
    <w:abstractNumId w:val="16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857A4ED"/>
    <w:rsid w:val="19190981"/>
    <w:rsid w:val="3FBBBB46"/>
    <w:rsid w:val="3FD15304"/>
    <w:rsid w:val="6F7F0B16"/>
    <w:rsid w:val="730658A2"/>
    <w:rsid w:val="77DDC0E6"/>
    <w:rsid w:val="77DF2D94"/>
    <w:rsid w:val="7FDFB07A"/>
    <w:rsid w:val="7FFBDACF"/>
    <w:rsid w:val="CFD917B5"/>
    <w:rsid w:val="D857A4ED"/>
    <w:rsid w:val="ECCE9D82"/>
    <w:rsid w:val="ECF65FC9"/>
    <w:rsid w:val="EF3EE534"/>
    <w:rsid w:val="EFFFF49A"/>
    <w:rsid w:val="F17D34BB"/>
    <w:rsid w:val="F4BC3377"/>
    <w:rsid w:val="F6FB830B"/>
    <w:rsid w:val="F7BF4693"/>
    <w:rsid w:val="F9FF08A1"/>
    <w:rsid w:val="FDDE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spacing w:before="50" w:after="50"/>
      <w:ind w:left="0" w:leftChars="0" w:firstLine="200" w:firstLineChars="200"/>
    </w:pPr>
    <w:rPr>
      <w:rFonts w:ascii="Arial" w:hAnsi="Arial" w:eastAsia="宋体" w:cs="Times New Roman"/>
      <w:szCs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列出段落2"/>
    <w:basedOn w:val="1"/>
    <w:qFormat/>
    <w:uiPriority w:val="34"/>
    <w:pPr>
      <w:ind w:firstLine="420" w:firstLineChars="200"/>
    </w:p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6" Type="http://schemas.openxmlformats.org/officeDocument/2006/relationships/fontTable" Target="fontTable.xml"/><Relationship Id="rId55" Type="http://schemas.openxmlformats.org/officeDocument/2006/relationships/numbering" Target="numbering.xml"/><Relationship Id="rId54" Type="http://schemas.openxmlformats.org/officeDocument/2006/relationships/customXml" Target="../customXml/item1.xml"/><Relationship Id="rId53" Type="http://schemas.openxmlformats.org/officeDocument/2006/relationships/image" Target="media/image50.png"/><Relationship Id="rId52" Type="http://schemas.openxmlformats.org/officeDocument/2006/relationships/image" Target="media/image49.jpe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2.pn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2740</Words>
  <Characters>2904</Characters>
  <Lines>0</Lines>
  <Paragraphs>0</Paragraphs>
  <TotalTime>32</TotalTime>
  <ScaleCrop>false</ScaleCrop>
  <LinksUpToDate>false</LinksUpToDate>
  <CharactersWithSpaces>2916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2021-11-19T21:49:00Z</dcterms:created>
  <dc:creator>wangrao</dc:creator>
  <cp:lastModifiedBy>刘佳</cp:lastModifiedBy>
  <dcterms:modified xsi:type="dcterms:W3CDTF">2022-04-25T03:43:11Z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eyJoZGlkIjoiNGE3MjI4ZTkzMmRjZDI3OWUxMDQ0YmQwYjkxMWJiMmMifQ==</vt:lpwstr>
  </property>
  <property fmtid="{D5CDD505-2E9C-101B-9397-08002B2CF9AE}" pid="4" name="ICV">
    <vt:lpwstr>4A291C53D2DB4B42B348ADF2D34051D6</vt:lpwstr>
  </property>
</Properties>
</file>